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E83050" w14:textId="77777777" w:rsidR="00F17AC8" w:rsidRPr="000156D9" w:rsidRDefault="00F17AC8" w:rsidP="00F17AC8">
      <w:pPr>
        <w:spacing w:line="480" w:lineRule="auto"/>
        <w:rPr>
          <w:rFonts w:ascii="Times New Roman" w:hAnsi="Times New Roman" w:cs="Times New Roman"/>
          <w:sz w:val="24"/>
          <w:szCs w:val="24"/>
        </w:rPr>
      </w:pPr>
    </w:p>
    <w:p w14:paraId="0C926194" w14:textId="77777777" w:rsidR="00F17AC8" w:rsidRPr="000156D9" w:rsidRDefault="00F17AC8" w:rsidP="00F17AC8">
      <w:pPr>
        <w:spacing w:line="480" w:lineRule="auto"/>
        <w:rPr>
          <w:rFonts w:ascii="Times New Roman" w:hAnsi="Times New Roman" w:cs="Times New Roman"/>
          <w:sz w:val="24"/>
          <w:szCs w:val="24"/>
        </w:rPr>
      </w:pPr>
    </w:p>
    <w:p w14:paraId="66B62F8C" w14:textId="77777777" w:rsidR="00F17AC8" w:rsidRPr="000156D9" w:rsidRDefault="00F17AC8" w:rsidP="00F17AC8">
      <w:pPr>
        <w:spacing w:line="480" w:lineRule="auto"/>
        <w:rPr>
          <w:rFonts w:ascii="Times New Roman" w:hAnsi="Times New Roman" w:cs="Times New Roman"/>
          <w:sz w:val="24"/>
          <w:szCs w:val="24"/>
        </w:rPr>
      </w:pPr>
    </w:p>
    <w:p w14:paraId="764B0451" w14:textId="77777777" w:rsidR="00F17AC8" w:rsidRPr="000156D9" w:rsidRDefault="00F17AC8" w:rsidP="00F17AC8">
      <w:pPr>
        <w:spacing w:line="480" w:lineRule="auto"/>
        <w:rPr>
          <w:rFonts w:ascii="Times New Roman" w:hAnsi="Times New Roman" w:cs="Times New Roman"/>
          <w:sz w:val="24"/>
          <w:szCs w:val="24"/>
        </w:rPr>
      </w:pPr>
    </w:p>
    <w:p w14:paraId="36F19E4C" w14:textId="77777777" w:rsidR="00F17AC8" w:rsidRPr="000156D9" w:rsidRDefault="00F17AC8" w:rsidP="00F17AC8">
      <w:pPr>
        <w:spacing w:line="480" w:lineRule="auto"/>
        <w:rPr>
          <w:rFonts w:ascii="Times New Roman" w:hAnsi="Times New Roman" w:cs="Times New Roman"/>
          <w:sz w:val="24"/>
          <w:szCs w:val="24"/>
        </w:rPr>
      </w:pPr>
    </w:p>
    <w:p w14:paraId="6E52A1A6" w14:textId="77777777" w:rsidR="00F17AC8" w:rsidRPr="000156D9" w:rsidRDefault="00F17AC8" w:rsidP="00F17AC8">
      <w:pPr>
        <w:spacing w:line="480" w:lineRule="auto"/>
        <w:rPr>
          <w:rFonts w:ascii="Times New Roman" w:hAnsi="Times New Roman" w:cs="Times New Roman"/>
          <w:sz w:val="24"/>
          <w:szCs w:val="24"/>
        </w:rPr>
      </w:pPr>
    </w:p>
    <w:p w14:paraId="7310478D" w14:textId="57942DF2" w:rsidR="00F17AC8" w:rsidRPr="000156D9" w:rsidRDefault="00F17AC8" w:rsidP="00F17AC8">
      <w:pPr>
        <w:tabs>
          <w:tab w:val="left" w:pos="2825"/>
          <w:tab w:val="center" w:pos="4680"/>
        </w:tabs>
        <w:spacing w:line="480" w:lineRule="auto"/>
        <w:rPr>
          <w:rFonts w:ascii="Times New Roman" w:hAnsi="Times New Roman" w:cs="Times New Roman"/>
          <w:sz w:val="24"/>
          <w:szCs w:val="24"/>
        </w:rPr>
      </w:pPr>
      <w:r w:rsidRPr="000156D9">
        <w:rPr>
          <w:rFonts w:ascii="Times New Roman" w:hAnsi="Times New Roman" w:cs="Times New Roman"/>
          <w:sz w:val="24"/>
          <w:szCs w:val="24"/>
        </w:rPr>
        <w:tab/>
      </w:r>
      <w:r w:rsidRPr="000156D9">
        <w:rPr>
          <w:rFonts w:ascii="Times New Roman" w:hAnsi="Times New Roman" w:cs="Times New Roman"/>
          <w:sz w:val="24"/>
          <w:szCs w:val="24"/>
        </w:rPr>
        <w:tab/>
      </w:r>
      <w:r>
        <w:rPr>
          <w:rFonts w:ascii="Times New Roman" w:hAnsi="Times New Roman" w:cs="Times New Roman"/>
          <w:sz w:val="24"/>
          <w:szCs w:val="24"/>
        </w:rPr>
        <w:t>DID Lesson Plan</w:t>
      </w:r>
    </w:p>
    <w:p w14:paraId="5295DBF1" w14:textId="77777777" w:rsidR="00F17AC8" w:rsidRPr="000156D9" w:rsidRDefault="00F17AC8" w:rsidP="00F17AC8">
      <w:pPr>
        <w:spacing w:line="480" w:lineRule="auto"/>
        <w:jc w:val="center"/>
        <w:rPr>
          <w:rFonts w:ascii="Times New Roman" w:hAnsi="Times New Roman" w:cs="Times New Roman"/>
          <w:sz w:val="24"/>
          <w:szCs w:val="24"/>
        </w:rPr>
      </w:pPr>
      <w:r w:rsidRPr="000156D9">
        <w:rPr>
          <w:rFonts w:ascii="Times New Roman" w:hAnsi="Times New Roman" w:cs="Times New Roman"/>
          <w:sz w:val="24"/>
          <w:szCs w:val="24"/>
        </w:rPr>
        <w:t>Maureen McHugh</w:t>
      </w:r>
    </w:p>
    <w:p w14:paraId="5A237FCB" w14:textId="77777777" w:rsidR="00F17AC8" w:rsidRPr="000156D9" w:rsidRDefault="00F17AC8" w:rsidP="00F17AC8">
      <w:pPr>
        <w:spacing w:line="480" w:lineRule="auto"/>
        <w:jc w:val="center"/>
        <w:rPr>
          <w:rFonts w:ascii="Times New Roman" w:hAnsi="Times New Roman" w:cs="Times New Roman"/>
          <w:sz w:val="24"/>
          <w:szCs w:val="24"/>
        </w:rPr>
      </w:pPr>
      <w:r w:rsidRPr="000156D9">
        <w:rPr>
          <w:rFonts w:ascii="Times New Roman" w:hAnsi="Times New Roman" w:cs="Times New Roman"/>
          <w:sz w:val="24"/>
          <w:szCs w:val="24"/>
        </w:rPr>
        <w:t>Coastal Carolina University</w:t>
      </w:r>
    </w:p>
    <w:p w14:paraId="1EEA8762" w14:textId="29E1A29B" w:rsidR="00F17AC8" w:rsidRPr="000156D9" w:rsidRDefault="00F17AC8" w:rsidP="00F17AC8">
      <w:pPr>
        <w:spacing w:line="480" w:lineRule="auto"/>
        <w:jc w:val="center"/>
        <w:rPr>
          <w:rFonts w:ascii="Times New Roman" w:hAnsi="Times New Roman" w:cs="Times New Roman"/>
          <w:sz w:val="24"/>
          <w:szCs w:val="24"/>
        </w:rPr>
      </w:pPr>
      <w:r w:rsidRPr="000156D9">
        <w:rPr>
          <w:rFonts w:ascii="Times New Roman" w:hAnsi="Times New Roman" w:cs="Times New Roman"/>
          <w:sz w:val="24"/>
          <w:szCs w:val="24"/>
        </w:rPr>
        <w:t>EDIT 70</w:t>
      </w:r>
      <w:r>
        <w:rPr>
          <w:rFonts w:ascii="Times New Roman" w:hAnsi="Times New Roman" w:cs="Times New Roman"/>
          <w:sz w:val="24"/>
          <w:szCs w:val="24"/>
        </w:rPr>
        <w:t>4</w:t>
      </w:r>
      <w:r w:rsidRPr="000156D9">
        <w:rPr>
          <w:rFonts w:ascii="Times New Roman" w:hAnsi="Times New Roman" w:cs="Times New Roman"/>
          <w:sz w:val="24"/>
          <w:szCs w:val="24"/>
        </w:rPr>
        <w:t xml:space="preserve">: </w:t>
      </w:r>
      <w:r>
        <w:rPr>
          <w:rFonts w:ascii="Times New Roman" w:hAnsi="Times New Roman" w:cs="Times New Roman"/>
          <w:sz w:val="24"/>
          <w:szCs w:val="24"/>
        </w:rPr>
        <w:t>Technology in Curricula</w:t>
      </w:r>
    </w:p>
    <w:p w14:paraId="26587F03" w14:textId="0B24303A" w:rsidR="00F17AC8" w:rsidRPr="000156D9" w:rsidRDefault="00F17AC8" w:rsidP="00F17AC8">
      <w:pPr>
        <w:spacing w:line="480" w:lineRule="auto"/>
        <w:jc w:val="center"/>
        <w:rPr>
          <w:rFonts w:ascii="Times New Roman" w:hAnsi="Times New Roman" w:cs="Times New Roman"/>
          <w:sz w:val="24"/>
          <w:szCs w:val="24"/>
        </w:rPr>
      </w:pPr>
      <w:r w:rsidRPr="000156D9">
        <w:rPr>
          <w:rFonts w:ascii="Times New Roman" w:hAnsi="Times New Roman" w:cs="Times New Roman"/>
          <w:sz w:val="24"/>
          <w:szCs w:val="24"/>
        </w:rPr>
        <w:t>Ju</w:t>
      </w:r>
      <w:r>
        <w:rPr>
          <w:rFonts w:ascii="Times New Roman" w:hAnsi="Times New Roman" w:cs="Times New Roman"/>
          <w:sz w:val="24"/>
          <w:szCs w:val="24"/>
        </w:rPr>
        <w:t>ly 22</w:t>
      </w:r>
      <w:r w:rsidRPr="000156D9">
        <w:rPr>
          <w:rFonts w:ascii="Times New Roman" w:hAnsi="Times New Roman" w:cs="Times New Roman"/>
          <w:sz w:val="24"/>
          <w:szCs w:val="24"/>
        </w:rPr>
        <w:t>, 2020</w:t>
      </w:r>
    </w:p>
    <w:p w14:paraId="2C0D69B6" w14:textId="77777777" w:rsidR="00F17AC8" w:rsidRPr="000156D9" w:rsidRDefault="00F17AC8" w:rsidP="00F17AC8">
      <w:pPr>
        <w:spacing w:line="480" w:lineRule="auto"/>
        <w:jc w:val="center"/>
        <w:rPr>
          <w:rFonts w:ascii="Times New Roman" w:hAnsi="Times New Roman" w:cs="Times New Roman"/>
          <w:sz w:val="24"/>
          <w:szCs w:val="24"/>
        </w:rPr>
      </w:pPr>
    </w:p>
    <w:p w14:paraId="199D39DF" w14:textId="77777777" w:rsidR="00F17AC8" w:rsidRPr="000156D9" w:rsidRDefault="00F17AC8" w:rsidP="00F17AC8">
      <w:pPr>
        <w:spacing w:line="480" w:lineRule="auto"/>
        <w:rPr>
          <w:rFonts w:ascii="Times New Roman" w:hAnsi="Times New Roman" w:cs="Times New Roman"/>
          <w:b/>
          <w:bCs/>
          <w:sz w:val="24"/>
          <w:szCs w:val="24"/>
        </w:rPr>
      </w:pPr>
    </w:p>
    <w:p w14:paraId="3FC1CFD1" w14:textId="77777777" w:rsidR="00F17AC8" w:rsidRPr="000156D9" w:rsidRDefault="00F17AC8" w:rsidP="00F17AC8">
      <w:pPr>
        <w:spacing w:line="480" w:lineRule="auto"/>
        <w:rPr>
          <w:rFonts w:ascii="Times New Roman" w:hAnsi="Times New Roman" w:cs="Times New Roman"/>
          <w:b/>
          <w:bCs/>
          <w:sz w:val="24"/>
          <w:szCs w:val="24"/>
        </w:rPr>
      </w:pPr>
    </w:p>
    <w:p w14:paraId="094E5A6C" w14:textId="77777777" w:rsidR="00F17AC8" w:rsidRPr="000156D9" w:rsidRDefault="00F17AC8" w:rsidP="00F17AC8">
      <w:pPr>
        <w:spacing w:line="480" w:lineRule="auto"/>
        <w:rPr>
          <w:rFonts w:ascii="Times New Roman" w:hAnsi="Times New Roman" w:cs="Times New Roman"/>
          <w:b/>
          <w:bCs/>
          <w:sz w:val="24"/>
          <w:szCs w:val="24"/>
        </w:rPr>
      </w:pPr>
    </w:p>
    <w:p w14:paraId="1DEF9E61" w14:textId="77777777" w:rsidR="00F17AC8" w:rsidRPr="000156D9" w:rsidRDefault="00F17AC8" w:rsidP="00F17AC8">
      <w:pPr>
        <w:spacing w:line="480" w:lineRule="auto"/>
        <w:rPr>
          <w:rFonts w:ascii="Times New Roman" w:hAnsi="Times New Roman" w:cs="Times New Roman"/>
          <w:b/>
          <w:bCs/>
          <w:sz w:val="24"/>
          <w:szCs w:val="24"/>
        </w:rPr>
      </w:pPr>
    </w:p>
    <w:p w14:paraId="0C9BAB1C" w14:textId="77777777" w:rsidR="00F17AC8" w:rsidRPr="000156D9" w:rsidRDefault="00F17AC8" w:rsidP="00F17AC8">
      <w:pPr>
        <w:spacing w:line="480" w:lineRule="auto"/>
        <w:rPr>
          <w:rFonts w:ascii="Times New Roman" w:hAnsi="Times New Roman" w:cs="Times New Roman"/>
          <w:b/>
          <w:bCs/>
          <w:sz w:val="24"/>
          <w:szCs w:val="24"/>
        </w:rPr>
      </w:pPr>
    </w:p>
    <w:p w14:paraId="4B0009AB" w14:textId="77777777" w:rsidR="00F17AC8" w:rsidRPr="000156D9" w:rsidRDefault="00F17AC8" w:rsidP="00F17AC8">
      <w:pPr>
        <w:spacing w:line="480" w:lineRule="auto"/>
        <w:rPr>
          <w:rFonts w:ascii="Times New Roman" w:hAnsi="Times New Roman" w:cs="Times New Roman"/>
          <w:b/>
          <w:bCs/>
          <w:sz w:val="24"/>
          <w:szCs w:val="24"/>
        </w:rPr>
      </w:pPr>
    </w:p>
    <w:p w14:paraId="0C4458C2" w14:textId="17A433D1" w:rsidR="00F17AC8" w:rsidRPr="00BD589F" w:rsidRDefault="00F17AC8" w:rsidP="00F17AC8">
      <w:pPr>
        <w:pStyle w:val="NormalWeb"/>
        <w:spacing w:before="0" w:beforeAutospacing="0" w:line="480" w:lineRule="auto"/>
        <w:rPr>
          <w:color w:val="373A3C"/>
        </w:rPr>
      </w:pPr>
      <w:r w:rsidRPr="00BD589F">
        <w:rPr>
          <w:b/>
          <w:bCs/>
          <w:color w:val="373A3C"/>
        </w:rPr>
        <w:lastRenderedPageBreak/>
        <w:t xml:space="preserve">Getting to Know the Learners </w:t>
      </w:r>
    </w:p>
    <w:p w14:paraId="350DCBD1" w14:textId="3C8BAB6C" w:rsidR="00F17AC8" w:rsidRPr="00BD589F" w:rsidRDefault="00F17AC8" w:rsidP="00F17AC8">
      <w:pPr>
        <w:pStyle w:val="NormalWeb"/>
        <w:spacing w:before="0" w:beforeAutospacing="0" w:line="480" w:lineRule="auto"/>
        <w:ind w:firstLine="720"/>
        <w:rPr>
          <w:color w:val="373A3C"/>
        </w:rPr>
      </w:pPr>
      <w:r w:rsidRPr="00BD589F">
        <w:rPr>
          <w:color w:val="373A3C"/>
        </w:rPr>
        <w:t>This lesson is developed for grade-level Algebra 2 students</w:t>
      </w:r>
      <w:r>
        <w:rPr>
          <w:color w:val="373A3C"/>
        </w:rPr>
        <w:t xml:space="preserve"> in South Carolina</w:t>
      </w:r>
      <w:r w:rsidRPr="00BD589F">
        <w:rPr>
          <w:color w:val="373A3C"/>
        </w:rPr>
        <w:t xml:space="preserve">.  </w:t>
      </w:r>
      <w:r>
        <w:rPr>
          <w:color w:val="373A3C"/>
        </w:rPr>
        <w:t>This consists mainly of high school juniors (11</w:t>
      </w:r>
      <w:r w:rsidRPr="00BD589F">
        <w:rPr>
          <w:color w:val="373A3C"/>
          <w:vertAlign w:val="superscript"/>
        </w:rPr>
        <w:t>th</w:t>
      </w:r>
      <w:r>
        <w:rPr>
          <w:color w:val="373A3C"/>
        </w:rPr>
        <w:t xml:space="preserve"> graders) with some seniors (12</w:t>
      </w:r>
      <w:r w:rsidRPr="00BD589F">
        <w:rPr>
          <w:color w:val="373A3C"/>
          <w:vertAlign w:val="superscript"/>
        </w:rPr>
        <w:t>th</w:t>
      </w:r>
      <w:r>
        <w:rPr>
          <w:color w:val="373A3C"/>
        </w:rPr>
        <w:t xml:space="preserve"> graders) who may be re-taking the course after a previous failure.  </w:t>
      </w:r>
      <w:r w:rsidRPr="00BD589F">
        <w:rPr>
          <w:color w:val="373A3C"/>
        </w:rPr>
        <w:t>To get to know the learners initially, I have an introductory survey asking questions about them, their families, and their history and preferences in classes.  A screenshot of the survey I use is below:</w:t>
      </w:r>
    </w:p>
    <w:p w14:paraId="6D50D362" w14:textId="77777777" w:rsidR="00F17AC8" w:rsidRPr="00BD589F" w:rsidRDefault="00F17AC8" w:rsidP="00F17AC8">
      <w:pPr>
        <w:pStyle w:val="NormalWeb"/>
        <w:spacing w:before="0" w:beforeAutospacing="0" w:line="480" w:lineRule="auto"/>
        <w:rPr>
          <w:color w:val="373A3C"/>
        </w:rPr>
      </w:pPr>
      <w:r w:rsidRPr="00BD589F">
        <w:rPr>
          <w:noProof/>
          <w:color w:val="373A3C"/>
        </w:rPr>
        <w:drawing>
          <wp:inline distT="0" distB="0" distL="0" distR="0" wp14:anchorId="651176BB" wp14:editId="6A04D140">
            <wp:extent cx="6282382" cy="4357396"/>
            <wp:effectExtent l="0" t="0" r="4445"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317772" cy="4381942"/>
                    </a:xfrm>
                    <a:prstGeom prst="rect">
                      <a:avLst/>
                    </a:prstGeom>
                  </pic:spPr>
                </pic:pic>
              </a:graphicData>
            </a:graphic>
          </wp:inline>
        </w:drawing>
      </w:r>
    </w:p>
    <w:p w14:paraId="50CA5B39" w14:textId="77777777" w:rsidR="00F17AC8" w:rsidRPr="00BD589F" w:rsidRDefault="00F17AC8" w:rsidP="00F17AC8">
      <w:pPr>
        <w:pStyle w:val="NormalWeb"/>
        <w:spacing w:before="0" w:beforeAutospacing="0" w:line="480" w:lineRule="auto"/>
        <w:rPr>
          <w:color w:val="373A3C"/>
        </w:rPr>
      </w:pPr>
      <w:r w:rsidRPr="00BD589F">
        <w:rPr>
          <w:noProof/>
          <w:color w:val="373A3C"/>
        </w:rPr>
        <w:lastRenderedPageBreak/>
        <w:drawing>
          <wp:inline distT="0" distB="0" distL="0" distR="0" wp14:anchorId="55DC84FA" wp14:editId="07E646E9">
            <wp:extent cx="5943600" cy="3731260"/>
            <wp:effectExtent l="0" t="0" r="0" b="2540"/>
            <wp:docPr id="2" name="Picture 2" descr="A picture containing bird, tree,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731260"/>
                    </a:xfrm>
                    <a:prstGeom prst="rect">
                      <a:avLst/>
                    </a:prstGeom>
                  </pic:spPr>
                </pic:pic>
              </a:graphicData>
            </a:graphic>
          </wp:inline>
        </w:drawing>
      </w:r>
    </w:p>
    <w:p w14:paraId="7E1A8706" w14:textId="553C2C7E" w:rsidR="00F17AC8" w:rsidRPr="00BD589F" w:rsidRDefault="00F17AC8" w:rsidP="00F17AC8">
      <w:pPr>
        <w:pStyle w:val="NormalWeb"/>
        <w:spacing w:before="0" w:beforeAutospacing="0" w:line="480" w:lineRule="auto"/>
        <w:ind w:firstLine="720"/>
        <w:rPr>
          <w:color w:val="373A3C"/>
        </w:rPr>
      </w:pPr>
      <w:r w:rsidRPr="00BD589F">
        <w:rPr>
          <w:color w:val="373A3C"/>
        </w:rPr>
        <w:t xml:space="preserve">This survey gives me a </w:t>
      </w:r>
      <w:r>
        <w:rPr>
          <w:color w:val="373A3C"/>
        </w:rPr>
        <w:t xml:space="preserve">quick, </w:t>
      </w:r>
      <w:r w:rsidRPr="00BD589F">
        <w:rPr>
          <w:color w:val="373A3C"/>
        </w:rPr>
        <w:t xml:space="preserve">initial overview of the student which can then be supplemented by </w:t>
      </w:r>
      <w:r>
        <w:rPr>
          <w:color w:val="373A3C"/>
        </w:rPr>
        <w:t>in-</w:t>
      </w:r>
      <w:r w:rsidRPr="00BD589F">
        <w:rPr>
          <w:color w:val="373A3C"/>
        </w:rPr>
        <w:t>class observations.  Additionally, all students have profiles in the Enrich software program</w:t>
      </w:r>
      <w:r>
        <w:rPr>
          <w:color w:val="373A3C"/>
        </w:rPr>
        <w:t xml:space="preserve"> provided by the district</w:t>
      </w:r>
      <w:r w:rsidRPr="00BD589F">
        <w:rPr>
          <w:color w:val="373A3C"/>
        </w:rPr>
        <w:t xml:space="preserve"> that contains historical grades and previous standardized test scores.  Between these various methods (surveys, observations, and school records) a thorough profile of the learners is created.</w:t>
      </w:r>
    </w:p>
    <w:p w14:paraId="5ABAF1E8" w14:textId="18272938" w:rsidR="00F17AC8" w:rsidRPr="00BD589F" w:rsidRDefault="00F17AC8" w:rsidP="00F17AC8">
      <w:pPr>
        <w:pStyle w:val="NormalWeb"/>
        <w:spacing w:before="0" w:beforeAutospacing="0" w:line="480" w:lineRule="auto"/>
        <w:ind w:firstLine="720"/>
        <w:rPr>
          <w:color w:val="373A3C"/>
        </w:rPr>
      </w:pPr>
      <w:r w:rsidRPr="00BD589F">
        <w:rPr>
          <w:color w:val="373A3C"/>
        </w:rPr>
        <w:t xml:space="preserve">In terms of instructional planning, I create an overall class profile by looking at a few key aspects of the data I collect.  First, I like to read about the family they live with as this can give me insight on their socioeconomic and cultural background, which can </w:t>
      </w:r>
      <w:r>
        <w:rPr>
          <w:color w:val="373A3C"/>
        </w:rPr>
        <w:t xml:space="preserve">then </w:t>
      </w:r>
      <w:r w:rsidRPr="00BD589F">
        <w:rPr>
          <w:color w:val="373A3C"/>
        </w:rPr>
        <w:t>inform my teaching.  Additionally, I like to read all the answers on the survey to the question about how they think they learn best</w:t>
      </w:r>
      <w:r>
        <w:rPr>
          <w:color w:val="373A3C"/>
        </w:rPr>
        <w:t xml:space="preserve">, </w:t>
      </w:r>
      <w:r w:rsidRPr="00BD589F">
        <w:rPr>
          <w:color w:val="373A3C"/>
        </w:rPr>
        <w:t>why their favorite teacher was their favorite</w:t>
      </w:r>
      <w:r>
        <w:rPr>
          <w:color w:val="373A3C"/>
        </w:rPr>
        <w:t>, and what suggestions they have for me as a teacher to help them learn</w:t>
      </w:r>
      <w:r w:rsidRPr="00BD589F">
        <w:rPr>
          <w:color w:val="373A3C"/>
        </w:rPr>
        <w:t xml:space="preserve">.  Using this information, I can determine if there are any </w:t>
      </w:r>
      <w:r w:rsidRPr="00BD589F">
        <w:rPr>
          <w:color w:val="373A3C"/>
        </w:rPr>
        <w:lastRenderedPageBreak/>
        <w:t>common strategies (such as lots of hands-on practice, groupwork, creative projects, etc</w:t>
      </w:r>
      <w:r w:rsidR="00D72019">
        <w:rPr>
          <w:color w:val="373A3C"/>
        </w:rPr>
        <w:t>.</w:t>
      </w:r>
      <w:r w:rsidRPr="00BD589F">
        <w:rPr>
          <w:color w:val="373A3C"/>
        </w:rPr>
        <w:t xml:space="preserve">) that most of my students prefer.  Because I do not give them a formal cognitive style evaluation, these answers tend to reveal </w:t>
      </w:r>
      <w:r>
        <w:rPr>
          <w:color w:val="373A3C"/>
        </w:rPr>
        <w:t xml:space="preserve">something about </w:t>
      </w:r>
      <w:r w:rsidRPr="00BD589F">
        <w:rPr>
          <w:color w:val="373A3C"/>
        </w:rPr>
        <w:t xml:space="preserve">their preferred </w:t>
      </w:r>
      <w:r>
        <w:rPr>
          <w:color w:val="373A3C"/>
        </w:rPr>
        <w:t xml:space="preserve">learning </w:t>
      </w:r>
      <w:r w:rsidRPr="00BD589F">
        <w:rPr>
          <w:color w:val="373A3C"/>
        </w:rPr>
        <w:t>styles.  Then, I like to look at their historical mathematics grades in Enrich, but particularly the Algebra 1 End-of-Course exam, as it is a standardized state assessment and can help me determine how much mastery of prior knowledge I can expect from my students.  This also indicates any special needs areas (such as learning disabilities, IEPs, or talented and gifted backgrounds).  Th</w:t>
      </w:r>
      <w:r>
        <w:rPr>
          <w:color w:val="373A3C"/>
        </w:rPr>
        <w:t>e additional information from Enrich</w:t>
      </w:r>
      <w:r w:rsidRPr="00BD589F">
        <w:rPr>
          <w:color w:val="373A3C"/>
        </w:rPr>
        <w:t xml:space="preserve"> can let me know if I should plan for a higher degree of differentiation within my classes.  </w:t>
      </w:r>
    </w:p>
    <w:p w14:paraId="50DF2D84" w14:textId="07EE92AB" w:rsidR="00F17AC8" w:rsidRDefault="00F17AC8" w:rsidP="00F17AC8">
      <w:pPr>
        <w:pStyle w:val="NormalWeb"/>
        <w:spacing w:before="0" w:beforeAutospacing="0" w:line="480" w:lineRule="auto"/>
        <w:rPr>
          <w:color w:val="373A3C"/>
        </w:rPr>
      </w:pPr>
      <w:r w:rsidRPr="00BD589F">
        <w:rPr>
          <w:b/>
          <w:bCs/>
          <w:color w:val="373A3C"/>
        </w:rPr>
        <w:t>Performance Objectives and Lesson</w:t>
      </w:r>
    </w:p>
    <w:p w14:paraId="1CE211CC" w14:textId="77777777" w:rsidR="00F17AC8" w:rsidRPr="009267E9" w:rsidRDefault="00F17AC8" w:rsidP="00D72019">
      <w:pPr>
        <w:pStyle w:val="NormalWeb"/>
        <w:spacing w:before="0" w:beforeAutospacing="0" w:line="480" w:lineRule="auto"/>
        <w:ind w:firstLine="720"/>
        <w:rPr>
          <w:color w:val="373A3C"/>
        </w:rPr>
      </w:pPr>
      <w:r w:rsidRPr="00BD589F">
        <w:rPr>
          <w:color w:val="000000" w:themeColor="text1"/>
        </w:rPr>
        <w:t>This lesson serves as an introduction to parabolas and vertex form of a quadratic function.  The performance objectives for this lesson are as follows:</w:t>
      </w:r>
    </w:p>
    <w:p w14:paraId="27D187B7" w14:textId="77777777" w:rsidR="00F17AC8" w:rsidRPr="00BD589F" w:rsidRDefault="00F17AC8" w:rsidP="00F17AC8">
      <w:pPr>
        <w:pStyle w:val="NormalWeb"/>
        <w:numPr>
          <w:ilvl w:val="0"/>
          <w:numId w:val="1"/>
        </w:numPr>
        <w:spacing w:before="0" w:beforeAutospacing="0" w:line="480" w:lineRule="auto"/>
        <w:rPr>
          <w:color w:val="000000" w:themeColor="text1"/>
        </w:rPr>
      </w:pPr>
      <w:r w:rsidRPr="00BD589F">
        <w:rPr>
          <w:color w:val="000000" w:themeColor="text1"/>
        </w:rPr>
        <w:t xml:space="preserve">The student will be able to, when presented with an equation written in vertex form, identify the transformations from the parent function </w:t>
      </w:r>
      <m:oMath>
        <m:r>
          <w:rPr>
            <w:rFonts w:ascii="Cambria Math" w:hAnsi="Cambria Math"/>
            <w:color w:val="000000" w:themeColor="text1"/>
          </w:rPr>
          <m:t>y=</m:t>
        </m:r>
        <m:sSup>
          <m:sSupPr>
            <m:ctrlPr>
              <w:rPr>
                <w:rFonts w:ascii="Cambria Math" w:hAnsi="Cambria Math"/>
                <w:i/>
                <w:color w:val="000000" w:themeColor="text1"/>
              </w:rPr>
            </m:ctrlPr>
          </m:sSupPr>
          <m:e>
            <m:r>
              <w:rPr>
                <w:rFonts w:ascii="Cambria Math" w:hAnsi="Cambria Math"/>
                <w:color w:val="000000" w:themeColor="text1"/>
              </w:rPr>
              <m:t>x</m:t>
            </m:r>
          </m:e>
          <m:sup>
            <m:r>
              <w:rPr>
                <w:rFonts w:ascii="Cambria Math" w:hAnsi="Cambria Math"/>
                <w:color w:val="000000" w:themeColor="text1"/>
              </w:rPr>
              <m:t>2</m:t>
            </m:r>
          </m:sup>
        </m:sSup>
      </m:oMath>
      <w:r w:rsidRPr="00BD589F">
        <w:rPr>
          <w:color w:val="000000" w:themeColor="text1"/>
        </w:rPr>
        <w:t xml:space="preserve"> with at least 80% accuracy.</w:t>
      </w:r>
    </w:p>
    <w:p w14:paraId="2C5051B2" w14:textId="7935FB69" w:rsidR="00F17AC8" w:rsidRPr="00BD589F" w:rsidRDefault="00F17AC8" w:rsidP="00F17AC8">
      <w:pPr>
        <w:pStyle w:val="NormalWeb"/>
        <w:numPr>
          <w:ilvl w:val="0"/>
          <w:numId w:val="1"/>
        </w:numPr>
        <w:spacing w:before="0" w:beforeAutospacing="0" w:line="480" w:lineRule="auto"/>
        <w:rPr>
          <w:color w:val="000000" w:themeColor="text1"/>
        </w:rPr>
      </w:pPr>
      <w:r w:rsidRPr="00BD589F">
        <w:rPr>
          <w:color w:val="000000" w:themeColor="text1"/>
        </w:rPr>
        <w:t>The student will be able to, when presented with a quadratic function in vertex form, identify the vertex</w:t>
      </w:r>
      <w:r w:rsidR="00D72019">
        <w:rPr>
          <w:color w:val="000000" w:themeColor="text1"/>
        </w:rPr>
        <w:t xml:space="preserve">, </w:t>
      </w:r>
      <w:r w:rsidRPr="00BD589F">
        <w:rPr>
          <w:color w:val="000000" w:themeColor="text1"/>
        </w:rPr>
        <w:t xml:space="preserve">axis of </w:t>
      </w:r>
      <w:r w:rsidR="00D72019">
        <w:rPr>
          <w:color w:val="000000" w:themeColor="text1"/>
        </w:rPr>
        <w:t>symmetry, and graph</w:t>
      </w:r>
      <w:r w:rsidRPr="00BD589F">
        <w:rPr>
          <w:color w:val="000000" w:themeColor="text1"/>
        </w:rPr>
        <w:t xml:space="preserve"> </w:t>
      </w:r>
      <w:r w:rsidR="00D72019">
        <w:rPr>
          <w:color w:val="000000" w:themeColor="text1"/>
        </w:rPr>
        <w:t>of</w:t>
      </w:r>
      <w:r w:rsidRPr="00BD589F">
        <w:rPr>
          <w:color w:val="000000" w:themeColor="text1"/>
        </w:rPr>
        <w:t xml:space="preserve"> the parabola with at least 80% accuracy. </w:t>
      </w:r>
    </w:p>
    <w:p w14:paraId="205AE7D1" w14:textId="77777777" w:rsidR="00F17AC8" w:rsidRDefault="00F17AC8" w:rsidP="00F17AC8">
      <w:pPr>
        <w:pStyle w:val="NormalWeb"/>
        <w:numPr>
          <w:ilvl w:val="0"/>
          <w:numId w:val="1"/>
        </w:numPr>
        <w:spacing w:before="0" w:beforeAutospacing="0" w:line="480" w:lineRule="auto"/>
        <w:rPr>
          <w:color w:val="000000" w:themeColor="text1"/>
        </w:rPr>
      </w:pPr>
      <w:r w:rsidRPr="00BD589F">
        <w:rPr>
          <w:color w:val="000000" w:themeColor="text1"/>
        </w:rPr>
        <w:t xml:space="preserve">The student will be able to, when presented with the graph of a quadratic function, identify the correct vertex form equation to match the parabola with at least 80% accuracy. </w:t>
      </w:r>
    </w:p>
    <w:p w14:paraId="5A7C01B5" w14:textId="77777777" w:rsidR="00F17AC8" w:rsidRPr="0071596F" w:rsidRDefault="00F17AC8" w:rsidP="00D72019">
      <w:pPr>
        <w:pStyle w:val="NormalWeb"/>
        <w:spacing w:before="0" w:beforeAutospacing="0" w:line="480" w:lineRule="auto"/>
        <w:ind w:firstLine="720"/>
        <w:rPr>
          <w:color w:val="000000" w:themeColor="text1"/>
        </w:rPr>
      </w:pPr>
      <w:r w:rsidRPr="0071596F">
        <w:rPr>
          <w:color w:val="000000" w:themeColor="text1"/>
        </w:rPr>
        <w:lastRenderedPageBreak/>
        <w:t xml:space="preserve">For the performance objective above, the revised Bloom’s Taxonomy levels </w:t>
      </w:r>
      <w:r w:rsidRPr="0071596F">
        <w:rPr>
          <w:color w:val="000000"/>
        </w:rPr>
        <w:t xml:space="preserve">(Lever-Duffy &amp; McDonald, 2015, p. 48) </w:t>
      </w:r>
      <w:r w:rsidRPr="0071596F">
        <w:rPr>
          <w:color w:val="000000" w:themeColor="text1"/>
        </w:rPr>
        <w:t>utilized by students are remembering (through basic identification of vertex and axis of symmetry in performance objective 2), understanding (through classifying transformations in performance objective 1), and analyzing (by comparing graphs or equations and identifying transformations from the parent function in performance objectives 1, 2, and 3).</w:t>
      </w:r>
    </w:p>
    <w:p w14:paraId="625A7337" w14:textId="616A183D" w:rsidR="00F17AC8" w:rsidRPr="00BD589F" w:rsidRDefault="00F17AC8" w:rsidP="00396673">
      <w:pPr>
        <w:spacing w:line="480" w:lineRule="auto"/>
        <w:ind w:firstLine="720"/>
        <w:rPr>
          <w:rFonts w:ascii="Times New Roman" w:eastAsia="Times New Roman" w:hAnsi="Times New Roman" w:cs="Times New Roman"/>
          <w:color w:val="000000"/>
        </w:rPr>
      </w:pPr>
      <w:r w:rsidRPr="00BD589F">
        <w:rPr>
          <w:rFonts w:ascii="Times New Roman" w:hAnsi="Times New Roman" w:cs="Times New Roman"/>
          <w:color w:val="000000" w:themeColor="text1"/>
        </w:rPr>
        <w:t xml:space="preserve">The lesson plan for these objectives is </w:t>
      </w:r>
      <w:r w:rsidR="00034359">
        <w:rPr>
          <w:rFonts w:ascii="Times New Roman" w:hAnsi="Times New Roman" w:cs="Times New Roman"/>
          <w:color w:val="000000" w:themeColor="text1"/>
        </w:rPr>
        <w:t>d</w:t>
      </w:r>
      <w:r w:rsidRPr="00BD589F">
        <w:rPr>
          <w:rFonts w:ascii="Times New Roman" w:hAnsi="Times New Roman" w:cs="Times New Roman"/>
          <w:color w:val="000000" w:themeColor="text1"/>
        </w:rPr>
        <w:t xml:space="preserve">etailed in the table below.  This lesson plan follows a “Whole Group Rotation” model </w:t>
      </w:r>
      <w:r w:rsidRPr="00BD589F">
        <w:rPr>
          <w:rFonts w:ascii="Times New Roman" w:eastAsia="Times New Roman" w:hAnsi="Times New Roman" w:cs="Times New Roman"/>
          <w:color w:val="000000"/>
        </w:rPr>
        <w:t>(Tucker, Wycoff, &amp; Green, 2017, pp. 131-143).  In essence, whole group rotation allows for the advantages of a station rotation model without physical movement, which is currently restricted due to Covid-19 classroom procedures.  This lesson model also borrows from the workshop model in that student-centered work and exploration makes up a prominent timespan of the lesson.</w:t>
      </w:r>
    </w:p>
    <w:tbl>
      <w:tblPr>
        <w:tblStyle w:val="TableGrid"/>
        <w:tblW w:w="0" w:type="auto"/>
        <w:tblLook w:val="04A0" w:firstRow="1" w:lastRow="0" w:firstColumn="1" w:lastColumn="0" w:noHBand="0" w:noVBand="1"/>
      </w:tblPr>
      <w:tblGrid>
        <w:gridCol w:w="9350"/>
      </w:tblGrid>
      <w:tr w:rsidR="00F17AC8" w:rsidRPr="00BD589F" w14:paraId="612AC473" w14:textId="77777777" w:rsidTr="00034359">
        <w:trPr>
          <w:trHeight w:val="494"/>
        </w:trPr>
        <w:tc>
          <w:tcPr>
            <w:tcW w:w="9350" w:type="dxa"/>
          </w:tcPr>
          <w:p w14:paraId="4302E57D" w14:textId="77777777" w:rsidR="00F17AC8" w:rsidRPr="009267E9" w:rsidRDefault="00F17AC8" w:rsidP="00D151CC">
            <w:pPr>
              <w:spacing w:line="480" w:lineRule="auto"/>
              <w:jc w:val="center"/>
              <w:rPr>
                <w:rFonts w:ascii="Times New Roman" w:eastAsia="Times New Roman" w:hAnsi="Times New Roman" w:cs="Times New Roman"/>
                <w:b/>
                <w:bCs/>
                <w:color w:val="000000"/>
              </w:rPr>
            </w:pPr>
            <w:r w:rsidRPr="009267E9">
              <w:rPr>
                <w:rFonts w:ascii="Times New Roman" w:eastAsia="Times New Roman" w:hAnsi="Times New Roman" w:cs="Times New Roman"/>
                <w:b/>
                <w:bCs/>
                <w:color w:val="000000"/>
              </w:rPr>
              <w:t>Lesson Plan: Quadratic Functions Day 1</w:t>
            </w:r>
          </w:p>
        </w:tc>
      </w:tr>
      <w:tr w:rsidR="00F17AC8" w:rsidRPr="00BD589F" w14:paraId="7176387F" w14:textId="77777777" w:rsidTr="00D151CC">
        <w:tc>
          <w:tcPr>
            <w:tcW w:w="9350" w:type="dxa"/>
          </w:tcPr>
          <w:p w14:paraId="40BF5A07" w14:textId="77777777" w:rsidR="00F17AC8" w:rsidRPr="00BA2FD5" w:rsidRDefault="00F17AC8" w:rsidP="00D151CC">
            <w:pPr>
              <w:spacing w:line="480" w:lineRule="auto"/>
              <w:rPr>
                <w:rFonts w:ascii="Times New Roman" w:eastAsia="Times New Roman" w:hAnsi="Times New Roman" w:cs="Times New Roman"/>
                <w:b/>
                <w:bCs/>
                <w:color w:val="000000"/>
                <w:u w:val="single"/>
              </w:rPr>
            </w:pPr>
            <w:r w:rsidRPr="00BA2FD5">
              <w:rPr>
                <w:rFonts w:ascii="Times New Roman" w:eastAsia="Times New Roman" w:hAnsi="Times New Roman" w:cs="Times New Roman"/>
                <w:b/>
                <w:bCs/>
                <w:color w:val="000000"/>
                <w:u w:val="single"/>
              </w:rPr>
              <w:t>Introduction:  Discovery</w:t>
            </w:r>
          </w:p>
          <w:p w14:paraId="2CE83C0F" w14:textId="6454C9DD" w:rsidR="00034359"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 xml:space="preserve">Students will be instructed to log into </w:t>
            </w:r>
            <w:hyperlink r:id="rId9" w:history="1">
              <w:r w:rsidRPr="00BA2FD5">
                <w:rPr>
                  <w:rStyle w:val="Hyperlink"/>
                  <w:rFonts w:ascii="Times New Roman" w:eastAsia="Times New Roman" w:hAnsi="Times New Roman" w:cs="Times New Roman"/>
                </w:rPr>
                <w:t>Desmos Polygraph</w:t>
              </w:r>
            </w:hyperlink>
            <w:r w:rsidRPr="00BD589F">
              <w:rPr>
                <w:rFonts w:ascii="Times New Roman" w:eastAsia="Times New Roman" w:hAnsi="Times New Roman" w:cs="Times New Roman"/>
                <w:color w:val="000000"/>
              </w:rPr>
              <w:t xml:space="preserve"> activity and begin playing with their classmates.  (15 minutes)</w:t>
            </w:r>
          </w:p>
          <w:p w14:paraId="72EFB817"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Teacher will project the class discussions from the Polygraph onto the interactive whiteboard, calling attention to specific questions/answers that lead into key characteristics of parabolas.  Use this to clearly outline the objectives of the lesson.  (5 minutes)</w:t>
            </w:r>
          </w:p>
        </w:tc>
      </w:tr>
      <w:tr w:rsidR="00F17AC8" w:rsidRPr="00BD589F" w14:paraId="0DD741D0" w14:textId="77777777" w:rsidTr="00D151CC">
        <w:tc>
          <w:tcPr>
            <w:tcW w:w="9350" w:type="dxa"/>
          </w:tcPr>
          <w:p w14:paraId="5F6260F0" w14:textId="77777777" w:rsidR="00F17AC8" w:rsidRPr="00BA2FD5" w:rsidRDefault="00F17AC8" w:rsidP="00D151CC">
            <w:pPr>
              <w:spacing w:line="480" w:lineRule="auto"/>
              <w:rPr>
                <w:rFonts w:ascii="Times New Roman" w:eastAsia="Times New Roman" w:hAnsi="Times New Roman" w:cs="Times New Roman"/>
                <w:b/>
                <w:bCs/>
                <w:color w:val="000000"/>
                <w:u w:val="single"/>
              </w:rPr>
            </w:pPr>
            <w:r w:rsidRPr="00BA2FD5">
              <w:rPr>
                <w:rFonts w:ascii="Times New Roman" w:eastAsia="Times New Roman" w:hAnsi="Times New Roman" w:cs="Times New Roman"/>
                <w:b/>
                <w:bCs/>
                <w:color w:val="000000"/>
                <w:u w:val="single"/>
              </w:rPr>
              <w:t>Whole Group Activity: Explanation and Exploration</w:t>
            </w:r>
          </w:p>
          <w:p w14:paraId="5C2DBA51"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Teacher will project several graphs on the interactive whiteboard and identify the vertex and axis of symmetry while students take notes. (10 minutes)</w:t>
            </w:r>
          </w:p>
          <w:p w14:paraId="61519B2D"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lastRenderedPageBreak/>
              <w:t xml:space="preserve">Teacher will model how to type vertex form into </w:t>
            </w:r>
            <w:hyperlink r:id="rId10" w:history="1">
              <w:r w:rsidRPr="00BA2FD5">
                <w:rPr>
                  <w:rStyle w:val="Hyperlink"/>
                  <w:rFonts w:ascii="Times New Roman" w:eastAsia="Times New Roman" w:hAnsi="Times New Roman" w:cs="Times New Roman"/>
                </w:rPr>
                <w:t>Desmos online graphing calculator</w:t>
              </w:r>
            </w:hyperlink>
            <w:r w:rsidRPr="00BD589F">
              <w:rPr>
                <w:rFonts w:ascii="Times New Roman" w:eastAsia="Times New Roman" w:hAnsi="Times New Roman" w:cs="Times New Roman"/>
                <w:color w:val="000000"/>
              </w:rPr>
              <w:t xml:space="preserve"> and create sliders while students follow along on their own devices.  (2-3 minutes)</w:t>
            </w:r>
          </w:p>
          <w:p w14:paraId="12BB00D1"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Students will use Desmos graphing calculator on their own devices to complete exploration activity (15 minutes):</w:t>
            </w:r>
          </w:p>
          <w:p w14:paraId="2B1B01E2"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 xml:space="preserve">            Questions to explore will be provided on whiteboard (or on a Google Doc to view):  </w:t>
            </w:r>
          </w:p>
          <w:p w14:paraId="4623F82B" w14:textId="77777777" w:rsidR="00F17AC8" w:rsidRPr="00BD589F" w:rsidRDefault="00F17AC8" w:rsidP="00F17AC8">
            <w:pPr>
              <w:pStyle w:val="ListParagraph"/>
              <w:numPr>
                <w:ilvl w:val="0"/>
                <w:numId w:val="3"/>
              </w:num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Move the “a” slider back and forth.  What do you notice when “a” is positive versus when “a” is negative?  What do you notice when “a” is between -1 and 1 versus when it is less than -1 and greater than 1?</w:t>
            </w:r>
          </w:p>
          <w:p w14:paraId="6CF464E2" w14:textId="77777777" w:rsidR="00F17AC8" w:rsidRPr="00BD589F" w:rsidRDefault="00F17AC8" w:rsidP="00F17AC8">
            <w:pPr>
              <w:pStyle w:val="ListParagraph"/>
              <w:numPr>
                <w:ilvl w:val="0"/>
                <w:numId w:val="3"/>
              </w:num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Move the “k” slider back and forth.  What do you notice when “k” is positive versus when “k” is negative?  How does the “k” value affect the vertex and/or axis of symmetry?</w:t>
            </w:r>
          </w:p>
          <w:p w14:paraId="76CF1514" w14:textId="77777777" w:rsidR="00F17AC8" w:rsidRPr="00BD589F" w:rsidRDefault="00F17AC8" w:rsidP="00F17AC8">
            <w:pPr>
              <w:pStyle w:val="ListParagraph"/>
              <w:numPr>
                <w:ilvl w:val="0"/>
                <w:numId w:val="3"/>
              </w:num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Move the “h” slider back and forth.  What do you notice when “h” is positive versus when “h” is negative?  How does the “h” value affect the vertex and/or axis of symmetry?</w:t>
            </w:r>
          </w:p>
          <w:p w14:paraId="01689E86" w14:textId="77777777" w:rsidR="00F17AC8" w:rsidRPr="00BD589F" w:rsidRDefault="00F17AC8" w:rsidP="00D151CC">
            <w:pPr>
              <w:pStyle w:val="ListParagraph"/>
              <w:spacing w:line="480" w:lineRule="auto"/>
              <w:rPr>
                <w:rFonts w:ascii="Times New Roman" w:eastAsia="Times New Roman" w:hAnsi="Times New Roman" w:cs="Times New Roman"/>
                <w:color w:val="000000"/>
              </w:rPr>
            </w:pPr>
          </w:p>
          <w:p w14:paraId="259630B4" w14:textId="23D108E4"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Teacher will ask students for observations and use collaboration to synthesize class findings and create rules for transformations</w:t>
            </w:r>
            <w:r>
              <w:rPr>
                <w:rFonts w:ascii="Times New Roman" w:eastAsia="Times New Roman" w:hAnsi="Times New Roman" w:cs="Times New Roman"/>
                <w:color w:val="000000"/>
              </w:rPr>
              <w:t xml:space="preserve"> </w:t>
            </w:r>
            <w:r w:rsidRPr="00BD589F">
              <w:rPr>
                <w:rFonts w:ascii="Times New Roman" w:eastAsia="Times New Roman" w:hAnsi="Times New Roman" w:cs="Times New Roman"/>
                <w:color w:val="000000"/>
              </w:rPr>
              <w:t>on board while students take notes</w:t>
            </w:r>
            <w:r>
              <w:rPr>
                <w:rFonts w:ascii="Times New Roman" w:eastAsia="Times New Roman" w:hAnsi="Times New Roman" w:cs="Times New Roman"/>
                <w:color w:val="000000"/>
              </w:rPr>
              <w:t xml:space="preserve"> </w:t>
            </w:r>
            <w:r w:rsidRPr="00BD589F">
              <w:rPr>
                <w:rFonts w:ascii="Times New Roman" w:eastAsia="Times New Roman" w:hAnsi="Times New Roman" w:cs="Times New Roman"/>
                <w:color w:val="000000"/>
              </w:rPr>
              <w:t>(5</w:t>
            </w:r>
            <w:r>
              <w:rPr>
                <w:rFonts w:ascii="Times New Roman" w:eastAsia="Times New Roman" w:hAnsi="Times New Roman" w:cs="Times New Roman"/>
                <w:color w:val="000000"/>
              </w:rPr>
              <w:t>-10</w:t>
            </w:r>
            <w:r w:rsidRPr="00BD589F">
              <w:rPr>
                <w:rFonts w:ascii="Times New Roman" w:eastAsia="Times New Roman" w:hAnsi="Times New Roman" w:cs="Times New Roman"/>
                <w:color w:val="000000"/>
              </w:rPr>
              <w:t xml:space="preserve"> minutes).</w:t>
            </w:r>
          </w:p>
        </w:tc>
      </w:tr>
      <w:tr w:rsidR="00F17AC8" w:rsidRPr="00BD589F" w14:paraId="77457084" w14:textId="77777777" w:rsidTr="00D151CC">
        <w:tc>
          <w:tcPr>
            <w:tcW w:w="9350" w:type="dxa"/>
          </w:tcPr>
          <w:p w14:paraId="16046E11" w14:textId="77777777" w:rsidR="00F17AC8" w:rsidRPr="0071596F" w:rsidRDefault="00F17AC8" w:rsidP="00D151CC">
            <w:pPr>
              <w:spacing w:line="480" w:lineRule="auto"/>
              <w:rPr>
                <w:rFonts w:ascii="Times New Roman" w:eastAsia="Times New Roman" w:hAnsi="Times New Roman" w:cs="Times New Roman"/>
                <w:b/>
                <w:bCs/>
                <w:color w:val="000000"/>
              </w:rPr>
            </w:pPr>
            <w:r w:rsidRPr="0071596F">
              <w:rPr>
                <w:rFonts w:ascii="Times New Roman" w:eastAsia="Times New Roman" w:hAnsi="Times New Roman" w:cs="Times New Roman"/>
                <w:b/>
                <w:bCs/>
                <w:color w:val="000000"/>
                <w:u w:val="single"/>
              </w:rPr>
              <w:lastRenderedPageBreak/>
              <w:t>Individual Practice</w:t>
            </w:r>
            <w:r w:rsidRPr="0071596F">
              <w:rPr>
                <w:rFonts w:ascii="Times New Roman" w:eastAsia="Times New Roman" w:hAnsi="Times New Roman" w:cs="Times New Roman"/>
                <w:b/>
                <w:bCs/>
                <w:color w:val="000000"/>
              </w:rPr>
              <w:t xml:space="preserve"> </w:t>
            </w:r>
          </w:p>
          <w:p w14:paraId="42FF456D"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Students will complete the following assignments online as individual practice. Immediate and explanatory feedback is provided, and they may ask the teacher if they have issues (</w:t>
            </w:r>
            <w:r>
              <w:rPr>
                <w:rFonts w:ascii="Times New Roman" w:eastAsia="Times New Roman" w:hAnsi="Times New Roman" w:cs="Times New Roman"/>
                <w:color w:val="000000"/>
              </w:rPr>
              <w:t>15-</w:t>
            </w:r>
            <w:r w:rsidRPr="00BD589F">
              <w:rPr>
                <w:rFonts w:ascii="Times New Roman" w:eastAsia="Times New Roman" w:hAnsi="Times New Roman" w:cs="Times New Roman"/>
                <w:color w:val="000000"/>
              </w:rPr>
              <w:t>20 minutes):</w:t>
            </w:r>
          </w:p>
          <w:p w14:paraId="56172E1E" w14:textId="77777777" w:rsidR="00F17AC8" w:rsidRPr="00BD589F" w:rsidRDefault="003F7407" w:rsidP="00F17AC8">
            <w:pPr>
              <w:pStyle w:val="ListParagraph"/>
              <w:numPr>
                <w:ilvl w:val="0"/>
                <w:numId w:val="2"/>
              </w:numPr>
              <w:spacing w:line="480" w:lineRule="auto"/>
              <w:rPr>
                <w:rFonts w:ascii="Times New Roman" w:eastAsia="Times New Roman" w:hAnsi="Times New Roman" w:cs="Times New Roman"/>
                <w:color w:val="000000"/>
              </w:rPr>
            </w:pPr>
            <w:hyperlink r:id="rId11" w:history="1">
              <w:proofErr w:type="spellStart"/>
              <w:r w:rsidR="00F17AC8" w:rsidRPr="0071596F">
                <w:rPr>
                  <w:rStyle w:val="Hyperlink"/>
                  <w:rFonts w:ascii="Times New Roman" w:eastAsia="Times New Roman" w:hAnsi="Times New Roman" w:cs="Times New Roman"/>
                </w:rPr>
                <w:t>DeltaMath</w:t>
              </w:r>
              <w:proofErr w:type="spellEnd"/>
            </w:hyperlink>
            <w:r w:rsidR="00F17AC8" w:rsidRPr="00BD589F">
              <w:rPr>
                <w:rFonts w:ascii="Times New Roman" w:eastAsia="Times New Roman" w:hAnsi="Times New Roman" w:cs="Times New Roman"/>
                <w:color w:val="000000"/>
              </w:rPr>
              <w:t xml:space="preserve">: Parabolas – Vertex Form Coefficients (Algebra 1) Get 5 out of 5 </w:t>
            </w:r>
          </w:p>
          <w:p w14:paraId="52510A04" w14:textId="77777777" w:rsidR="00F17AC8" w:rsidRPr="0071596F" w:rsidRDefault="00F17AC8" w:rsidP="00D151CC">
            <w:pPr>
              <w:pStyle w:val="ListParagraph"/>
              <w:spacing w:line="480" w:lineRule="auto"/>
              <w:rPr>
                <w:rFonts w:ascii="Times New Roman" w:eastAsia="Times New Roman" w:hAnsi="Times New Roman" w:cs="Times New Roman"/>
                <w:i/>
                <w:iCs/>
                <w:color w:val="000000"/>
              </w:rPr>
            </w:pPr>
            <w:r w:rsidRPr="0071596F">
              <w:rPr>
                <w:rFonts w:ascii="Times New Roman" w:eastAsia="Times New Roman" w:hAnsi="Times New Roman" w:cs="Times New Roman"/>
                <w:i/>
                <w:iCs/>
                <w:color w:val="000000"/>
              </w:rPr>
              <w:t>*applies to performance objective 3</w:t>
            </w:r>
          </w:p>
          <w:p w14:paraId="09FA227C" w14:textId="77777777" w:rsidR="00F17AC8" w:rsidRPr="00BD589F" w:rsidRDefault="003F7407" w:rsidP="00F17AC8">
            <w:pPr>
              <w:pStyle w:val="ListParagraph"/>
              <w:numPr>
                <w:ilvl w:val="0"/>
                <w:numId w:val="2"/>
              </w:numPr>
              <w:spacing w:line="480" w:lineRule="auto"/>
              <w:rPr>
                <w:rFonts w:ascii="Times New Roman" w:eastAsia="Times New Roman" w:hAnsi="Times New Roman" w:cs="Times New Roman"/>
                <w:color w:val="000000"/>
              </w:rPr>
            </w:pPr>
            <w:hyperlink r:id="rId12" w:history="1">
              <w:proofErr w:type="spellStart"/>
              <w:r w:rsidR="00F17AC8" w:rsidRPr="0071596F">
                <w:rPr>
                  <w:rStyle w:val="Hyperlink"/>
                  <w:rFonts w:ascii="Times New Roman" w:eastAsia="Times New Roman" w:hAnsi="Times New Roman" w:cs="Times New Roman"/>
                </w:rPr>
                <w:t>KhanAcademy</w:t>
              </w:r>
              <w:proofErr w:type="spellEnd"/>
            </w:hyperlink>
            <w:r w:rsidR="00F17AC8" w:rsidRPr="00BD589F">
              <w:rPr>
                <w:rFonts w:ascii="Times New Roman" w:eastAsia="Times New Roman" w:hAnsi="Times New Roman" w:cs="Times New Roman"/>
                <w:color w:val="000000"/>
              </w:rPr>
              <w:t xml:space="preserve">: Graph quadratics in vertex form (Algebra 1) Get 4 out of 4 </w:t>
            </w:r>
          </w:p>
          <w:p w14:paraId="5C099928" w14:textId="77777777" w:rsidR="00F17AC8" w:rsidRPr="0071596F" w:rsidRDefault="00F17AC8" w:rsidP="00D151CC">
            <w:pPr>
              <w:pStyle w:val="ListParagraph"/>
              <w:spacing w:line="480" w:lineRule="auto"/>
              <w:rPr>
                <w:rFonts w:ascii="Times New Roman" w:eastAsia="Times New Roman" w:hAnsi="Times New Roman" w:cs="Times New Roman"/>
                <w:i/>
                <w:iCs/>
                <w:color w:val="000000"/>
              </w:rPr>
            </w:pPr>
            <w:r w:rsidRPr="0071596F">
              <w:rPr>
                <w:rFonts w:ascii="Times New Roman" w:eastAsia="Times New Roman" w:hAnsi="Times New Roman" w:cs="Times New Roman"/>
                <w:i/>
                <w:iCs/>
                <w:color w:val="000000"/>
              </w:rPr>
              <w:t>*applies to performance objective 2</w:t>
            </w:r>
          </w:p>
        </w:tc>
      </w:tr>
      <w:tr w:rsidR="00F17AC8" w:rsidRPr="00BD589F" w14:paraId="4B9A1BC4" w14:textId="77777777" w:rsidTr="00D151CC">
        <w:tc>
          <w:tcPr>
            <w:tcW w:w="9350" w:type="dxa"/>
          </w:tcPr>
          <w:p w14:paraId="3DFA61C1" w14:textId="77777777" w:rsidR="00F17AC8" w:rsidRPr="00BD589F" w:rsidRDefault="00F17AC8" w:rsidP="00D151CC">
            <w:pPr>
              <w:spacing w:line="480" w:lineRule="auto"/>
              <w:rPr>
                <w:rFonts w:ascii="Times New Roman" w:eastAsia="Times New Roman" w:hAnsi="Times New Roman" w:cs="Times New Roman"/>
                <w:color w:val="000000"/>
                <w:u w:val="single"/>
              </w:rPr>
            </w:pPr>
            <w:r w:rsidRPr="00BD589F">
              <w:rPr>
                <w:rFonts w:ascii="Times New Roman" w:eastAsia="Times New Roman" w:hAnsi="Times New Roman" w:cs="Times New Roman"/>
                <w:color w:val="000000"/>
                <w:u w:val="single"/>
              </w:rPr>
              <w:lastRenderedPageBreak/>
              <w:t>Concluding Activity</w:t>
            </w:r>
          </w:p>
          <w:p w14:paraId="4984EEDF"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 xml:space="preserve">Students will complete the following exit pass on a Google Doc and submit online (10 minutes): </w:t>
            </w:r>
          </w:p>
          <w:p w14:paraId="0BCCBEFA" w14:textId="77777777" w:rsidR="00F17AC8" w:rsidRPr="0071596F" w:rsidRDefault="00F17AC8" w:rsidP="00D151CC">
            <w:pPr>
              <w:spacing w:line="480" w:lineRule="auto"/>
              <w:rPr>
                <w:rFonts w:ascii="Times New Roman" w:eastAsia="Times New Roman" w:hAnsi="Times New Roman" w:cs="Times New Roman"/>
                <w:i/>
                <w:iCs/>
                <w:color w:val="000000"/>
              </w:rPr>
            </w:pPr>
            <w:r w:rsidRPr="0071596F">
              <w:rPr>
                <w:rFonts w:ascii="Times New Roman" w:eastAsia="Times New Roman" w:hAnsi="Times New Roman" w:cs="Times New Roman"/>
                <w:i/>
                <w:iCs/>
                <w:color w:val="000000"/>
              </w:rPr>
              <w:t>*applies to performance objective 1</w:t>
            </w:r>
          </w:p>
          <w:p w14:paraId="48C727C1" w14:textId="77777777" w:rsidR="00F17AC8" w:rsidRPr="00BD589F" w:rsidRDefault="00F17AC8" w:rsidP="00D151CC">
            <w:pPr>
              <w:spacing w:line="480" w:lineRule="auto"/>
              <w:rPr>
                <w:rFonts w:ascii="Times New Roman" w:eastAsia="Times New Roman" w:hAnsi="Times New Roman" w:cs="Times New Roman"/>
                <w:color w:val="000000"/>
              </w:rPr>
            </w:pPr>
          </w:p>
          <w:p w14:paraId="1B4CF407"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 xml:space="preserve">1)  Given the function </w:t>
            </w:r>
            <m:oMath>
              <m:r>
                <w:rPr>
                  <w:rFonts w:ascii="Cambria Math" w:eastAsia="Times New Roman" w:hAnsi="Cambria Math" w:cs="Times New Roman"/>
                  <w:color w:val="000000"/>
                </w:rPr>
                <m:t>f</m:t>
              </m:r>
              <m:d>
                <m:dPr>
                  <m:ctrlPr>
                    <w:rPr>
                      <w:rFonts w:ascii="Cambria Math" w:eastAsia="Times New Roman" w:hAnsi="Cambria Math" w:cs="Times New Roman"/>
                      <w:i/>
                      <w:color w:val="000000"/>
                    </w:rPr>
                  </m:ctrlPr>
                </m:dPr>
                <m:e>
                  <m:r>
                    <w:rPr>
                      <w:rFonts w:ascii="Cambria Math" w:eastAsia="Times New Roman" w:hAnsi="Cambria Math" w:cs="Times New Roman"/>
                      <w:color w:val="000000"/>
                    </w:rPr>
                    <m:t>x</m:t>
                  </m:r>
                </m:e>
              </m:d>
              <m:r>
                <w:rPr>
                  <w:rFonts w:ascii="Cambria Math" w:eastAsia="Times New Roman" w:hAnsi="Cambria Math" w:cs="Times New Roman"/>
                  <w:color w:val="000000"/>
                </w:rPr>
                <m:t>=</m:t>
              </m:r>
              <m:f>
                <m:fPr>
                  <m:ctrlPr>
                    <w:rPr>
                      <w:rFonts w:ascii="Cambria Math" w:eastAsia="Times New Roman" w:hAnsi="Cambria Math" w:cs="Times New Roman"/>
                      <w:i/>
                      <w:color w:val="000000"/>
                    </w:rPr>
                  </m:ctrlPr>
                </m:fPr>
                <m:num>
                  <m:r>
                    <w:rPr>
                      <w:rFonts w:ascii="Cambria Math" w:eastAsia="Times New Roman" w:hAnsi="Cambria Math" w:cs="Times New Roman"/>
                      <w:color w:val="000000"/>
                    </w:rPr>
                    <m:t>1</m:t>
                  </m:r>
                </m:num>
                <m:den>
                  <m:r>
                    <w:rPr>
                      <w:rFonts w:ascii="Cambria Math" w:eastAsia="Times New Roman" w:hAnsi="Cambria Math" w:cs="Times New Roman"/>
                      <w:color w:val="000000"/>
                    </w:rPr>
                    <m:t>2</m:t>
                  </m:r>
                </m:den>
              </m:f>
              <m:sSup>
                <m:sSupPr>
                  <m:ctrlPr>
                    <w:rPr>
                      <w:rFonts w:ascii="Cambria Math" w:eastAsia="Times New Roman" w:hAnsi="Cambria Math" w:cs="Times New Roman"/>
                      <w:i/>
                      <w:color w:val="000000"/>
                    </w:rPr>
                  </m:ctrlPr>
                </m:sSupPr>
                <m:e>
                  <m:d>
                    <m:dPr>
                      <m:ctrlPr>
                        <w:rPr>
                          <w:rFonts w:ascii="Cambria Math" w:eastAsia="Times New Roman" w:hAnsi="Cambria Math" w:cs="Times New Roman"/>
                          <w:i/>
                          <w:color w:val="000000"/>
                        </w:rPr>
                      </m:ctrlPr>
                    </m:dPr>
                    <m:e>
                      <m:r>
                        <w:rPr>
                          <w:rFonts w:ascii="Cambria Math" w:eastAsia="Times New Roman" w:hAnsi="Cambria Math" w:cs="Times New Roman"/>
                          <w:color w:val="000000"/>
                        </w:rPr>
                        <m:t>x+1</m:t>
                      </m:r>
                    </m:e>
                  </m:d>
                </m:e>
                <m:sup>
                  <m:r>
                    <w:rPr>
                      <w:rFonts w:ascii="Cambria Math" w:eastAsia="Times New Roman" w:hAnsi="Cambria Math" w:cs="Times New Roman"/>
                      <w:color w:val="000000"/>
                    </w:rPr>
                    <m:t>2</m:t>
                  </m:r>
                </m:sup>
              </m:sSup>
            </m:oMath>
            <w:r w:rsidRPr="00BD589F">
              <w:rPr>
                <w:rFonts w:ascii="Times New Roman" w:eastAsia="Times New Roman" w:hAnsi="Times New Roman" w:cs="Times New Roman"/>
                <w:color w:val="000000"/>
              </w:rPr>
              <w:t xml:space="preserve">, describe all the transformations from the parent function </w:t>
            </w:r>
            <m:oMath>
              <m:r>
                <w:rPr>
                  <w:rFonts w:ascii="Cambria Math" w:eastAsia="Times New Roman" w:hAnsi="Cambria Math" w:cs="Times New Roman"/>
                  <w:color w:val="000000"/>
                </w:rPr>
                <m:t>f</m:t>
              </m:r>
              <m:d>
                <m:dPr>
                  <m:ctrlPr>
                    <w:rPr>
                      <w:rFonts w:ascii="Cambria Math" w:eastAsia="Times New Roman" w:hAnsi="Cambria Math" w:cs="Times New Roman"/>
                      <w:i/>
                      <w:color w:val="000000"/>
                    </w:rPr>
                  </m:ctrlPr>
                </m:dPr>
                <m:e>
                  <m:r>
                    <w:rPr>
                      <w:rFonts w:ascii="Cambria Math" w:eastAsia="Times New Roman" w:hAnsi="Cambria Math" w:cs="Times New Roman"/>
                      <w:color w:val="000000"/>
                    </w:rPr>
                    <m:t>x</m:t>
                  </m:r>
                </m:e>
              </m:d>
              <m:r>
                <w:rPr>
                  <w:rFonts w:ascii="Cambria Math" w:eastAsia="Times New Roman" w:hAnsi="Cambria Math" w:cs="Times New Roman"/>
                  <w:color w:val="000000"/>
                </w:rPr>
                <m:t xml:space="preserve">= </m:t>
              </m:r>
              <m:sSup>
                <m:sSupPr>
                  <m:ctrlPr>
                    <w:rPr>
                      <w:rFonts w:ascii="Cambria Math" w:eastAsia="Times New Roman" w:hAnsi="Cambria Math" w:cs="Times New Roman"/>
                      <w:i/>
                      <w:color w:val="000000"/>
                    </w:rPr>
                  </m:ctrlPr>
                </m:sSupPr>
                <m:e>
                  <m:r>
                    <w:rPr>
                      <w:rFonts w:ascii="Cambria Math" w:eastAsia="Times New Roman" w:hAnsi="Cambria Math" w:cs="Times New Roman"/>
                      <w:color w:val="000000"/>
                    </w:rPr>
                    <m:t>x</m:t>
                  </m:r>
                </m:e>
                <m:sup>
                  <m:r>
                    <w:rPr>
                      <w:rFonts w:ascii="Cambria Math" w:eastAsia="Times New Roman" w:hAnsi="Cambria Math" w:cs="Times New Roman"/>
                      <w:color w:val="000000"/>
                    </w:rPr>
                    <m:t>2</m:t>
                  </m:r>
                </m:sup>
              </m:sSup>
            </m:oMath>
            <w:r w:rsidRPr="00BD589F">
              <w:rPr>
                <w:rFonts w:ascii="Times New Roman" w:eastAsia="Times New Roman" w:hAnsi="Times New Roman" w:cs="Times New Roman"/>
                <w:color w:val="000000"/>
              </w:rPr>
              <w:t>.</w:t>
            </w:r>
          </w:p>
          <w:p w14:paraId="723A6D02"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 xml:space="preserve">2) Brian believes the function </w:t>
            </w:r>
            <m:oMath>
              <m:r>
                <w:rPr>
                  <w:rFonts w:ascii="Cambria Math" w:eastAsia="Times New Roman" w:hAnsi="Cambria Math" w:cs="Times New Roman"/>
                  <w:color w:val="000000"/>
                </w:rPr>
                <m:t>f</m:t>
              </m:r>
              <m:d>
                <m:dPr>
                  <m:ctrlPr>
                    <w:rPr>
                      <w:rFonts w:ascii="Cambria Math" w:eastAsia="Times New Roman" w:hAnsi="Cambria Math" w:cs="Times New Roman"/>
                      <w:i/>
                      <w:color w:val="000000"/>
                    </w:rPr>
                  </m:ctrlPr>
                </m:dPr>
                <m:e>
                  <m:r>
                    <w:rPr>
                      <w:rFonts w:ascii="Cambria Math" w:eastAsia="Times New Roman" w:hAnsi="Cambria Math" w:cs="Times New Roman"/>
                      <w:color w:val="000000"/>
                    </w:rPr>
                    <m:t>x</m:t>
                  </m:r>
                </m:e>
              </m:d>
              <m:r>
                <w:rPr>
                  <w:rFonts w:ascii="Cambria Math" w:eastAsia="Times New Roman" w:hAnsi="Cambria Math" w:cs="Times New Roman"/>
                  <w:color w:val="000000"/>
                </w:rPr>
                <m:t>=-2</m:t>
              </m:r>
              <m:sSup>
                <m:sSupPr>
                  <m:ctrlPr>
                    <w:rPr>
                      <w:rFonts w:ascii="Cambria Math" w:eastAsia="Times New Roman" w:hAnsi="Cambria Math" w:cs="Times New Roman"/>
                      <w:i/>
                      <w:color w:val="000000"/>
                    </w:rPr>
                  </m:ctrlPr>
                </m:sSupPr>
                <m:e>
                  <m:d>
                    <m:dPr>
                      <m:ctrlPr>
                        <w:rPr>
                          <w:rFonts w:ascii="Cambria Math" w:eastAsia="Times New Roman" w:hAnsi="Cambria Math" w:cs="Times New Roman"/>
                          <w:i/>
                          <w:color w:val="000000"/>
                        </w:rPr>
                      </m:ctrlPr>
                    </m:dPr>
                    <m:e>
                      <m:r>
                        <w:rPr>
                          <w:rFonts w:ascii="Cambria Math" w:eastAsia="Times New Roman" w:hAnsi="Cambria Math" w:cs="Times New Roman"/>
                          <w:color w:val="000000"/>
                        </w:rPr>
                        <m:t>x-5</m:t>
                      </m:r>
                    </m:e>
                  </m:d>
                </m:e>
                <m:sup>
                  <m:r>
                    <w:rPr>
                      <w:rFonts w:ascii="Cambria Math" w:eastAsia="Times New Roman" w:hAnsi="Cambria Math" w:cs="Times New Roman"/>
                      <w:color w:val="000000"/>
                    </w:rPr>
                    <m:t>2</m:t>
                  </m:r>
                </m:sup>
              </m:sSup>
              <m:r>
                <w:rPr>
                  <w:rFonts w:ascii="Cambria Math" w:eastAsia="Times New Roman" w:hAnsi="Cambria Math" w:cs="Times New Roman"/>
                  <w:color w:val="000000"/>
                </w:rPr>
                <m:t>+8</m:t>
              </m:r>
            </m:oMath>
            <w:r w:rsidRPr="00BD589F">
              <w:rPr>
                <w:rFonts w:ascii="Times New Roman" w:eastAsia="Times New Roman" w:hAnsi="Times New Roman" w:cs="Times New Roman"/>
                <w:color w:val="000000"/>
              </w:rPr>
              <w:t xml:space="preserve"> is transformed from the parent function through the following:</w:t>
            </w:r>
          </w:p>
          <w:p w14:paraId="4674D5F8" w14:textId="77777777" w:rsidR="00F17AC8" w:rsidRPr="00BD589F" w:rsidRDefault="00F17AC8" w:rsidP="00F17AC8">
            <w:pPr>
              <w:pStyle w:val="ListParagraph"/>
              <w:numPr>
                <w:ilvl w:val="0"/>
                <w:numId w:val="4"/>
              </w:num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Horizontal shift left 5 units</w:t>
            </w:r>
          </w:p>
          <w:p w14:paraId="0B4168D5" w14:textId="77777777" w:rsidR="00F17AC8" w:rsidRPr="00BD589F" w:rsidRDefault="00F17AC8" w:rsidP="00F17AC8">
            <w:pPr>
              <w:pStyle w:val="ListParagraph"/>
              <w:numPr>
                <w:ilvl w:val="0"/>
                <w:numId w:val="4"/>
              </w:num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Reflection over x axis</w:t>
            </w:r>
          </w:p>
          <w:p w14:paraId="675F6FC5" w14:textId="77777777" w:rsidR="00F17AC8" w:rsidRPr="00BD589F" w:rsidRDefault="00F17AC8" w:rsidP="00F17AC8">
            <w:pPr>
              <w:pStyle w:val="ListParagraph"/>
              <w:numPr>
                <w:ilvl w:val="0"/>
                <w:numId w:val="4"/>
              </w:num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Vertical compression by 2</w:t>
            </w:r>
          </w:p>
          <w:p w14:paraId="534FC1D7" w14:textId="77777777" w:rsidR="00F17AC8" w:rsidRPr="00BD589F" w:rsidRDefault="00F17AC8" w:rsidP="00F17AC8">
            <w:pPr>
              <w:pStyle w:val="ListParagraph"/>
              <w:numPr>
                <w:ilvl w:val="0"/>
                <w:numId w:val="4"/>
              </w:num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Vertical shift up 8</w:t>
            </w:r>
          </w:p>
          <w:p w14:paraId="35CC36D0"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Explain why Brian is correct or incorrect in his reasoning.</w:t>
            </w:r>
          </w:p>
          <w:p w14:paraId="765F9E01"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3) Sketch an example of a quadratic function that has a negative “a” value, a positive “h” value, and a positive “k” value.  Explain how you know your sketch is correct.</w:t>
            </w:r>
          </w:p>
          <w:p w14:paraId="4D3D8167" w14:textId="77777777" w:rsidR="00F17AC8" w:rsidRPr="00BD589F" w:rsidRDefault="00F17AC8" w:rsidP="00D151CC">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4). Is there anything from today you still don’t feel like you completely understand?  Write any questions you have below:</w:t>
            </w:r>
          </w:p>
        </w:tc>
      </w:tr>
    </w:tbl>
    <w:p w14:paraId="722815C0" w14:textId="77777777" w:rsidR="00F17AC8" w:rsidRPr="00BD589F" w:rsidRDefault="00F17AC8" w:rsidP="00F17AC8">
      <w:pPr>
        <w:spacing w:line="480" w:lineRule="auto"/>
        <w:rPr>
          <w:rFonts w:ascii="Times New Roman" w:eastAsia="Times New Roman" w:hAnsi="Times New Roman" w:cs="Times New Roman"/>
          <w:color w:val="000000"/>
        </w:rPr>
      </w:pPr>
      <w:r w:rsidRPr="00BD589F">
        <w:rPr>
          <w:rFonts w:ascii="Times New Roman" w:eastAsia="Times New Roman" w:hAnsi="Times New Roman" w:cs="Times New Roman"/>
          <w:color w:val="000000"/>
        </w:rPr>
        <w:t xml:space="preserve">  </w:t>
      </w:r>
    </w:p>
    <w:p w14:paraId="10BDAE94" w14:textId="77777777" w:rsidR="00F17AC8" w:rsidRDefault="00F17AC8" w:rsidP="00F17AC8">
      <w:pPr>
        <w:pStyle w:val="NormalWeb"/>
        <w:spacing w:before="0" w:beforeAutospacing="0" w:line="480" w:lineRule="auto"/>
        <w:rPr>
          <w:b/>
          <w:bCs/>
          <w:color w:val="373A3C"/>
        </w:rPr>
      </w:pPr>
    </w:p>
    <w:p w14:paraId="57DF30CA" w14:textId="789AD16D" w:rsidR="00F17AC8" w:rsidRPr="00BD589F" w:rsidRDefault="00F17AC8" w:rsidP="00F17AC8">
      <w:pPr>
        <w:pStyle w:val="NormalWeb"/>
        <w:spacing w:before="0" w:beforeAutospacing="0" w:line="480" w:lineRule="auto"/>
        <w:rPr>
          <w:color w:val="373A3C"/>
        </w:rPr>
      </w:pPr>
      <w:r w:rsidRPr="00BD589F">
        <w:rPr>
          <w:b/>
          <w:bCs/>
          <w:color w:val="373A3C"/>
        </w:rPr>
        <w:lastRenderedPageBreak/>
        <w:t xml:space="preserve">Teaching and Learning Strategies </w:t>
      </w:r>
    </w:p>
    <w:p w14:paraId="285FAB19" w14:textId="2A49C9A0" w:rsidR="00F17AC8" w:rsidRPr="00BD589F" w:rsidRDefault="00F17AC8" w:rsidP="00F17AC8">
      <w:pPr>
        <w:pStyle w:val="NormalWeb"/>
        <w:spacing w:before="0" w:beforeAutospacing="0" w:line="480" w:lineRule="auto"/>
        <w:rPr>
          <w:color w:val="000000" w:themeColor="text1"/>
        </w:rPr>
      </w:pPr>
      <w:r w:rsidRPr="00BD589F">
        <w:rPr>
          <w:color w:val="000000" w:themeColor="text1"/>
        </w:rPr>
        <w:tab/>
        <w:t>Several teaching</w:t>
      </w:r>
      <w:r w:rsidR="00034359">
        <w:rPr>
          <w:color w:val="000000" w:themeColor="text1"/>
        </w:rPr>
        <w:t xml:space="preserve"> and </w:t>
      </w:r>
      <w:proofErr w:type="spellStart"/>
      <w:r w:rsidR="00034359">
        <w:rPr>
          <w:color w:val="000000" w:themeColor="text1"/>
        </w:rPr>
        <w:t>leaarning</w:t>
      </w:r>
      <w:proofErr w:type="spellEnd"/>
      <w:r w:rsidRPr="00BD589F">
        <w:rPr>
          <w:color w:val="000000" w:themeColor="text1"/>
        </w:rPr>
        <w:t xml:space="preserve"> strategies are utilized in this lesson.  The lesson begins with a “game” (the Polygraph) which is actually a way of both assessing some prior knowledge and introducing students to the topic, while students find it more motivating than a regular warm-up or bell</w:t>
      </w:r>
      <w:r w:rsidR="00034359">
        <w:rPr>
          <w:color w:val="000000" w:themeColor="text1"/>
        </w:rPr>
        <w:t xml:space="preserve"> </w:t>
      </w:r>
      <w:r w:rsidRPr="00BD589F">
        <w:rPr>
          <w:color w:val="000000" w:themeColor="text1"/>
        </w:rPr>
        <w:t xml:space="preserve">work activity.  I then segue the game into a whole-group discussion and presentation of the objectives of the lesson, through using their own words from the game.  </w:t>
      </w:r>
      <w:r>
        <w:rPr>
          <w:color w:val="000000" w:themeColor="text1"/>
        </w:rPr>
        <w:t>Following this, I</w:t>
      </w:r>
      <w:r w:rsidRPr="00BD589F">
        <w:rPr>
          <w:color w:val="000000" w:themeColor="text1"/>
        </w:rPr>
        <w:t xml:space="preserve"> introduce and present new knowledge by modeling reasoning for the students by looking at several examples, comparing and contrasting, and making observations.  I briefly demonstrate the use of the </w:t>
      </w:r>
      <w:r>
        <w:rPr>
          <w:color w:val="000000" w:themeColor="text1"/>
        </w:rPr>
        <w:t xml:space="preserve">Desmos graphing </w:t>
      </w:r>
      <w:r w:rsidRPr="00BD589F">
        <w:rPr>
          <w:color w:val="000000" w:themeColor="text1"/>
        </w:rPr>
        <w:t xml:space="preserve">technology, and then allow the students to </w:t>
      </w:r>
      <w:r>
        <w:rPr>
          <w:color w:val="000000" w:themeColor="text1"/>
        </w:rPr>
        <w:t xml:space="preserve">explore and </w:t>
      </w:r>
      <w:r w:rsidRPr="00BD589F">
        <w:rPr>
          <w:color w:val="000000" w:themeColor="text1"/>
        </w:rPr>
        <w:t>discover connections while using the technology as a support.  Again, we come together as a whole group to collaborate, synthesize, and present our results.  The next part of the lesson involves reinforcement and remediation through the use on online practice (Delta</w:t>
      </w:r>
      <w:r w:rsidR="00034359">
        <w:rPr>
          <w:color w:val="000000" w:themeColor="text1"/>
        </w:rPr>
        <w:t xml:space="preserve"> </w:t>
      </w:r>
      <w:r w:rsidRPr="00BD589F">
        <w:rPr>
          <w:color w:val="000000" w:themeColor="text1"/>
        </w:rPr>
        <w:t xml:space="preserve">Math and Khan Academy).  As students work individually, I am free to assist students as needed.  These also serve as formative assessment on specific performance objectives.  Finally, the concluding activity is more formative assessment, but does not offer the immediate feedback to the students.  I also included a question that asks the students to reflect as a metacognition exercise.     </w:t>
      </w:r>
    </w:p>
    <w:p w14:paraId="79339F44" w14:textId="1EA67BBC" w:rsidR="00F17AC8" w:rsidRDefault="00F17AC8" w:rsidP="00F17AC8">
      <w:pPr>
        <w:pStyle w:val="NormalWeb"/>
        <w:spacing w:before="0" w:beforeAutospacing="0" w:line="480" w:lineRule="auto"/>
        <w:ind w:firstLine="720"/>
        <w:rPr>
          <w:color w:val="373A3C"/>
        </w:rPr>
      </w:pPr>
      <w:r w:rsidRPr="00BD589F">
        <w:rPr>
          <w:color w:val="000000" w:themeColor="text1"/>
        </w:rPr>
        <w:t>The formal assessment</w:t>
      </w:r>
      <w:r w:rsidRPr="00BD589F">
        <w:rPr>
          <w:color w:val="373A3C"/>
        </w:rPr>
        <w:t xml:space="preserve"> is designed in Quizizz, consisting of 15 total questions.  </w:t>
      </w:r>
      <w:r w:rsidR="007F1030">
        <w:rPr>
          <w:color w:val="373A3C"/>
        </w:rPr>
        <w:t xml:space="preserve">My intention is to give this towards the beginning of the next class period, so my lesson plan as stated above can consist of formative assessment that will be able to inform my instruction before giving this formal assessment.  </w:t>
      </w:r>
      <w:r w:rsidRPr="00BD589F">
        <w:rPr>
          <w:color w:val="373A3C"/>
        </w:rPr>
        <w:t xml:space="preserve">Each of the three performance objectives is assessed via 5 problems each, which will allow me to determine which students have achieved the 80% </w:t>
      </w:r>
      <w:r w:rsidRPr="00BD589F">
        <w:rPr>
          <w:color w:val="373A3C"/>
        </w:rPr>
        <w:lastRenderedPageBreak/>
        <w:t xml:space="preserve">criterion as getting 4 out of 5 correct per standard. Screenshot is below, and full assessment can be viewed here: </w:t>
      </w:r>
      <w:hyperlink r:id="rId13" w:history="1">
        <w:r w:rsidRPr="00A0566E">
          <w:rPr>
            <w:rStyle w:val="Hyperlink"/>
          </w:rPr>
          <w:t>Practice Link</w:t>
        </w:r>
      </w:hyperlink>
      <w:r>
        <w:rPr>
          <w:color w:val="373A3C"/>
        </w:rPr>
        <w:t>.</w:t>
      </w:r>
    </w:p>
    <w:p w14:paraId="4C71F4F4" w14:textId="77777777" w:rsidR="00F17AC8" w:rsidRDefault="00F17AC8" w:rsidP="00F17AC8">
      <w:pPr>
        <w:pStyle w:val="NormalWeb"/>
        <w:spacing w:before="0" w:beforeAutospacing="0" w:line="480" w:lineRule="auto"/>
        <w:rPr>
          <w:color w:val="373A3C"/>
        </w:rPr>
      </w:pPr>
      <w:r w:rsidRPr="00A0566E">
        <w:rPr>
          <w:noProof/>
          <w:color w:val="373A3C"/>
        </w:rPr>
        <w:drawing>
          <wp:inline distT="0" distB="0" distL="0" distR="0" wp14:anchorId="283B1530" wp14:editId="075645E0">
            <wp:extent cx="5655733" cy="4768097"/>
            <wp:effectExtent l="0" t="0" r="0" b="0"/>
            <wp:docPr id="3" name="Picture 3" descr="A screenshot of Quizizz quiz with vertex form question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Quizizz quiz with vertex form questions.&#10;"/>
                    <pic:cNvPicPr/>
                  </pic:nvPicPr>
                  <pic:blipFill>
                    <a:blip r:embed="rId14"/>
                    <a:stretch>
                      <a:fillRect/>
                    </a:stretch>
                  </pic:blipFill>
                  <pic:spPr>
                    <a:xfrm>
                      <a:off x="0" y="0"/>
                      <a:ext cx="5665461" cy="4776298"/>
                    </a:xfrm>
                    <a:prstGeom prst="rect">
                      <a:avLst/>
                    </a:prstGeom>
                  </pic:spPr>
                </pic:pic>
              </a:graphicData>
            </a:graphic>
          </wp:inline>
        </w:drawing>
      </w:r>
      <w:r>
        <w:rPr>
          <w:color w:val="373A3C"/>
        </w:rPr>
        <w:t xml:space="preserve"> </w:t>
      </w:r>
    </w:p>
    <w:p w14:paraId="06540060" w14:textId="0778B1CA" w:rsidR="00F17AC8" w:rsidRDefault="00F17AC8" w:rsidP="00F17AC8">
      <w:pPr>
        <w:pStyle w:val="NormalWeb"/>
        <w:spacing w:before="0" w:beforeAutospacing="0" w:line="480" w:lineRule="auto"/>
        <w:rPr>
          <w:b/>
          <w:bCs/>
          <w:color w:val="373A3C"/>
        </w:rPr>
      </w:pPr>
      <w:r w:rsidRPr="00BD589F">
        <w:rPr>
          <w:b/>
          <w:bCs/>
          <w:color w:val="373A3C"/>
        </w:rPr>
        <w:t xml:space="preserve">Technologies Used </w:t>
      </w:r>
    </w:p>
    <w:p w14:paraId="5F9F0BDC" w14:textId="77777777" w:rsidR="00F17AC8" w:rsidRDefault="00F17AC8" w:rsidP="00F17AC8">
      <w:pPr>
        <w:pStyle w:val="NormalWeb"/>
        <w:spacing w:before="0" w:beforeAutospacing="0" w:line="480" w:lineRule="auto"/>
        <w:rPr>
          <w:color w:val="373A3C"/>
        </w:rPr>
      </w:pPr>
      <w:r>
        <w:rPr>
          <w:color w:val="373A3C"/>
        </w:rPr>
        <w:tab/>
        <w:t xml:space="preserve">In terms of hardware, students will be using Chromebooks throughout the lesson at their desks, and I as the teacher will be using my computer hooked up to the </w:t>
      </w:r>
      <w:proofErr w:type="spellStart"/>
      <w:r>
        <w:rPr>
          <w:color w:val="373A3C"/>
        </w:rPr>
        <w:t>SmartBoard</w:t>
      </w:r>
      <w:proofErr w:type="spellEnd"/>
      <w:r>
        <w:rPr>
          <w:color w:val="373A3C"/>
        </w:rPr>
        <w:t xml:space="preserve"> (interactive whiteboard).  Additionally, Google Classroom will be used as a deployment device as needed (such as for the concluding activity Google Doc).  </w:t>
      </w:r>
    </w:p>
    <w:p w14:paraId="7396DE78" w14:textId="14FB7FA4" w:rsidR="00F17AC8" w:rsidRDefault="00F17AC8" w:rsidP="00F17AC8">
      <w:pPr>
        <w:pStyle w:val="NormalWeb"/>
        <w:spacing w:before="0" w:beforeAutospacing="0" w:line="480" w:lineRule="auto"/>
        <w:rPr>
          <w:color w:val="373A3C"/>
        </w:rPr>
      </w:pPr>
      <w:r>
        <w:rPr>
          <w:color w:val="373A3C"/>
        </w:rPr>
        <w:lastRenderedPageBreak/>
        <w:tab/>
        <w:t xml:space="preserve">There is a variety of software being utilized throughout the lesson.  First, I decided to use a Desmos Polygraph activity.  The intent with this piece of technology is to engage students in a “game” that helps me assess prior understanding and also easily collect some of their actual mathematical dialogue so I can use it as a springboard to our discussion of the lesson objectives.  Once students log in, they are randomly partnered with a classmate to play a game similar to “Guess Who?” where they have pictures of parabolas and through questions have to determine which graph their partner is (screenshot </w:t>
      </w:r>
      <w:r w:rsidR="00034359">
        <w:rPr>
          <w:color w:val="373A3C"/>
        </w:rPr>
        <w:t xml:space="preserve">of student view during game </w:t>
      </w:r>
      <w:r>
        <w:rPr>
          <w:color w:val="373A3C"/>
        </w:rPr>
        <w:t>below):</w:t>
      </w:r>
    </w:p>
    <w:p w14:paraId="7DE1A2D7" w14:textId="77777777" w:rsidR="00F17AC8" w:rsidRDefault="00F17AC8" w:rsidP="00F17AC8">
      <w:pPr>
        <w:pStyle w:val="NormalWeb"/>
        <w:spacing w:before="0" w:beforeAutospacing="0" w:line="480" w:lineRule="auto"/>
        <w:rPr>
          <w:color w:val="373A3C"/>
        </w:rPr>
      </w:pPr>
      <w:r w:rsidRPr="00365612">
        <w:rPr>
          <w:noProof/>
          <w:color w:val="373A3C"/>
        </w:rPr>
        <w:drawing>
          <wp:inline distT="0" distB="0" distL="0" distR="0" wp14:anchorId="498D00FC" wp14:editId="416B98E4">
            <wp:extent cx="5943600" cy="3808730"/>
            <wp:effectExtent l="0" t="0" r="0" b="127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ell phone&#10;&#10;Description automatically generated"/>
                    <pic:cNvPicPr/>
                  </pic:nvPicPr>
                  <pic:blipFill>
                    <a:blip r:embed="rId15"/>
                    <a:stretch>
                      <a:fillRect/>
                    </a:stretch>
                  </pic:blipFill>
                  <pic:spPr>
                    <a:xfrm>
                      <a:off x="0" y="0"/>
                      <a:ext cx="5943600" cy="3808730"/>
                    </a:xfrm>
                    <a:prstGeom prst="rect">
                      <a:avLst/>
                    </a:prstGeom>
                  </pic:spPr>
                </pic:pic>
              </a:graphicData>
            </a:graphic>
          </wp:inline>
        </w:drawing>
      </w:r>
    </w:p>
    <w:p w14:paraId="54311F0B" w14:textId="4B529912" w:rsidR="00F17AC8" w:rsidRDefault="00F17AC8" w:rsidP="00F17AC8">
      <w:pPr>
        <w:pStyle w:val="NormalWeb"/>
        <w:spacing w:before="0" w:beforeAutospacing="0" w:line="480" w:lineRule="auto"/>
        <w:ind w:firstLine="720"/>
        <w:rPr>
          <w:color w:val="373A3C"/>
        </w:rPr>
      </w:pPr>
      <w:r>
        <w:rPr>
          <w:color w:val="373A3C"/>
        </w:rPr>
        <w:t>On my teacher dashboard, I can see the partners and the questions being a</w:t>
      </w:r>
      <w:r w:rsidR="00034359">
        <w:rPr>
          <w:color w:val="373A3C"/>
        </w:rPr>
        <w:t>sked</w:t>
      </w:r>
      <w:r>
        <w:rPr>
          <w:color w:val="373A3C"/>
        </w:rPr>
        <w:t xml:space="preserve">.  I project this </w:t>
      </w:r>
      <w:r w:rsidR="00034359">
        <w:rPr>
          <w:color w:val="373A3C"/>
        </w:rPr>
        <w:t xml:space="preserve">discussion </w:t>
      </w:r>
      <w:r>
        <w:rPr>
          <w:color w:val="373A3C"/>
        </w:rPr>
        <w:t xml:space="preserve">on the board as the students finish </w:t>
      </w:r>
      <w:r w:rsidR="00034359">
        <w:rPr>
          <w:color w:val="373A3C"/>
        </w:rPr>
        <w:t xml:space="preserve">their games </w:t>
      </w:r>
      <w:r>
        <w:rPr>
          <w:color w:val="373A3C"/>
        </w:rPr>
        <w:t xml:space="preserve">so we can talk about the questions </w:t>
      </w:r>
      <w:r w:rsidR="00034359">
        <w:rPr>
          <w:color w:val="373A3C"/>
        </w:rPr>
        <w:t xml:space="preserve">being asked </w:t>
      </w:r>
      <w:r>
        <w:rPr>
          <w:color w:val="373A3C"/>
        </w:rPr>
        <w:t xml:space="preserve">and how </w:t>
      </w:r>
      <w:r w:rsidR="00034359">
        <w:rPr>
          <w:color w:val="373A3C"/>
        </w:rPr>
        <w:t xml:space="preserve">more specific mathematical </w:t>
      </w:r>
      <w:r>
        <w:rPr>
          <w:color w:val="373A3C"/>
        </w:rPr>
        <w:t xml:space="preserve">vocabulary could help us (screenshot of teacher dashboard below): </w:t>
      </w:r>
    </w:p>
    <w:p w14:paraId="7B80DC75" w14:textId="77777777" w:rsidR="00F17AC8" w:rsidRDefault="00F17AC8" w:rsidP="00F17AC8">
      <w:pPr>
        <w:pStyle w:val="NormalWeb"/>
        <w:spacing w:before="0" w:beforeAutospacing="0" w:line="480" w:lineRule="auto"/>
        <w:rPr>
          <w:color w:val="373A3C"/>
        </w:rPr>
      </w:pPr>
      <w:r w:rsidRPr="00365612">
        <w:rPr>
          <w:noProof/>
          <w:color w:val="373A3C"/>
        </w:rPr>
        <w:lastRenderedPageBreak/>
        <w:drawing>
          <wp:inline distT="0" distB="0" distL="0" distR="0" wp14:anchorId="57D53865" wp14:editId="29E1652B">
            <wp:extent cx="5943600" cy="4749165"/>
            <wp:effectExtent l="0" t="0" r="0" b="635"/>
            <wp:docPr id="4" name="Pictur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ell phone&#10;&#10;Description automatically generated"/>
                    <pic:cNvPicPr/>
                  </pic:nvPicPr>
                  <pic:blipFill>
                    <a:blip r:embed="rId16"/>
                    <a:stretch>
                      <a:fillRect/>
                    </a:stretch>
                  </pic:blipFill>
                  <pic:spPr>
                    <a:xfrm>
                      <a:off x="0" y="0"/>
                      <a:ext cx="5943600" cy="4749165"/>
                    </a:xfrm>
                    <a:prstGeom prst="rect">
                      <a:avLst/>
                    </a:prstGeom>
                  </pic:spPr>
                </pic:pic>
              </a:graphicData>
            </a:graphic>
          </wp:inline>
        </w:drawing>
      </w:r>
    </w:p>
    <w:p w14:paraId="19967130" w14:textId="26100808" w:rsidR="00F17AC8" w:rsidRDefault="00F17AC8" w:rsidP="00F17AC8">
      <w:pPr>
        <w:pStyle w:val="NormalWeb"/>
        <w:spacing w:before="0" w:beforeAutospacing="0" w:line="480" w:lineRule="auto"/>
        <w:rPr>
          <w:color w:val="373A3C"/>
        </w:rPr>
      </w:pPr>
      <w:r>
        <w:rPr>
          <w:color w:val="373A3C"/>
        </w:rPr>
        <w:tab/>
        <w:t>In the next portion of the lesson, after some presentation and note-taking, I again turn to Desmos, this time the online graphing calculator.  The intent here is to create an interactive graph so students can easily explore transformations.  If done on a traditional handheld graphing calculator, it would not have the sliders or be as dynamic</w:t>
      </w:r>
      <w:r w:rsidR="00034359">
        <w:rPr>
          <w:color w:val="373A3C"/>
        </w:rPr>
        <w:t>,</w:t>
      </w:r>
      <w:r>
        <w:rPr>
          <w:color w:val="373A3C"/>
        </w:rPr>
        <w:t xml:space="preserve"> and </w:t>
      </w:r>
      <w:r w:rsidR="00034359">
        <w:rPr>
          <w:color w:val="373A3C"/>
        </w:rPr>
        <w:t xml:space="preserve">it </w:t>
      </w:r>
      <w:r>
        <w:rPr>
          <w:color w:val="373A3C"/>
        </w:rPr>
        <w:t>would also take much more time.  By using the sliders, students can easily manipulate the numbers and make conjectures about transformations without using up too much instructional</w:t>
      </w:r>
      <w:r w:rsidR="00034359">
        <w:rPr>
          <w:color w:val="373A3C"/>
        </w:rPr>
        <w:t xml:space="preserve"> and practice</w:t>
      </w:r>
      <w:r>
        <w:rPr>
          <w:color w:val="373A3C"/>
        </w:rPr>
        <w:t xml:space="preserve"> time.  Screenshot of graphing calculator window with sliders:</w:t>
      </w:r>
    </w:p>
    <w:p w14:paraId="3B80FB81" w14:textId="77777777" w:rsidR="00F17AC8" w:rsidRDefault="00F17AC8" w:rsidP="00F17AC8">
      <w:pPr>
        <w:pStyle w:val="NormalWeb"/>
        <w:spacing w:before="0" w:beforeAutospacing="0" w:line="480" w:lineRule="auto"/>
        <w:rPr>
          <w:color w:val="373A3C"/>
        </w:rPr>
      </w:pPr>
      <w:r w:rsidRPr="00091B72">
        <w:rPr>
          <w:noProof/>
          <w:color w:val="373A3C"/>
        </w:rPr>
        <w:lastRenderedPageBreak/>
        <w:drawing>
          <wp:inline distT="0" distB="0" distL="0" distR="0" wp14:anchorId="46F2DA5E" wp14:editId="6DB02761">
            <wp:extent cx="5943600" cy="3847465"/>
            <wp:effectExtent l="0" t="0" r="0" b="635"/>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ell phone&#10;&#10;Description automatically generated"/>
                    <pic:cNvPicPr/>
                  </pic:nvPicPr>
                  <pic:blipFill>
                    <a:blip r:embed="rId17"/>
                    <a:stretch>
                      <a:fillRect/>
                    </a:stretch>
                  </pic:blipFill>
                  <pic:spPr>
                    <a:xfrm>
                      <a:off x="0" y="0"/>
                      <a:ext cx="5943600" cy="3847465"/>
                    </a:xfrm>
                    <a:prstGeom prst="rect">
                      <a:avLst/>
                    </a:prstGeom>
                  </pic:spPr>
                </pic:pic>
              </a:graphicData>
            </a:graphic>
          </wp:inline>
        </w:drawing>
      </w:r>
    </w:p>
    <w:p w14:paraId="5E3D5F20" w14:textId="31082046" w:rsidR="00F17AC8" w:rsidRDefault="00F17AC8" w:rsidP="00F17AC8">
      <w:pPr>
        <w:pStyle w:val="NormalWeb"/>
        <w:spacing w:before="0" w:beforeAutospacing="0" w:line="480" w:lineRule="auto"/>
        <w:rPr>
          <w:color w:val="373A3C"/>
        </w:rPr>
      </w:pPr>
      <w:r>
        <w:rPr>
          <w:color w:val="373A3C"/>
        </w:rPr>
        <w:t xml:space="preserve"> </w:t>
      </w:r>
      <w:r>
        <w:rPr>
          <w:color w:val="373A3C"/>
        </w:rPr>
        <w:tab/>
        <w:t xml:space="preserve">The independent practice again utilizes technology programs, Delta Math and Khan Academy.  The intent with these programs is for students to have guided practice with immediate and explanatory feedback, which is something I would otherwise be unable to do in a classroom of thirty students.  The learners can ask me personally if they are still having issues after the explanatory feedback from the program, which helps me provide the remediation needed for </w:t>
      </w:r>
      <w:r w:rsidR="00034359">
        <w:rPr>
          <w:color w:val="373A3C"/>
        </w:rPr>
        <w:t>s</w:t>
      </w:r>
      <w:r>
        <w:rPr>
          <w:color w:val="373A3C"/>
        </w:rPr>
        <w:t>ome but not all students.</w:t>
      </w:r>
    </w:p>
    <w:p w14:paraId="46BAF70E" w14:textId="67D5EB12" w:rsidR="00A9553A" w:rsidRDefault="00F17AC8" w:rsidP="00F17AC8">
      <w:pPr>
        <w:pStyle w:val="NormalWeb"/>
        <w:spacing w:before="0" w:beforeAutospacing="0" w:line="480" w:lineRule="auto"/>
        <w:rPr>
          <w:color w:val="373A3C"/>
        </w:rPr>
      </w:pPr>
      <w:r>
        <w:rPr>
          <w:color w:val="373A3C"/>
        </w:rPr>
        <w:tab/>
        <w:t>The lesson concludes with an exit slip that will be pushed out to all students via Google Classroom.  They are forced to make a copy, fill it out, and then submit back to the teacher.  This could just as easily be completed on paper, but technology allows the opportunity to go paper free, which is especially important in the atmosphere of socially</w:t>
      </w:r>
      <w:r w:rsidR="00034359">
        <w:rPr>
          <w:color w:val="373A3C"/>
        </w:rPr>
        <w:t xml:space="preserve"> </w:t>
      </w:r>
      <w:r>
        <w:rPr>
          <w:color w:val="373A3C"/>
        </w:rPr>
        <w:t>distanced Covid</w:t>
      </w:r>
      <w:r w:rsidR="00034359">
        <w:rPr>
          <w:color w:val="373A3C"/>
        </w:rPr>
        <w:t>-1</w:t>
      </w:r>
      <w:r>
        <w:rPr>
          <w:color w:val="373A3C"/>
        </w:rPr>
        <w:t>9 classroom teaching.</w:t>
      </w:r>
      <w:r w:rsidR="00A9553A">
        <w:rPr>
          <w:color w:val="373A3C"/>
        </w:rPr>
        <w:t xml:space="preserve">  </w:t>
      </w:r>
    </w:p>
    <w:p w14:paraId="7377319A" w14:textId="5CC06790" w:rsidR="00F17AC8" w:rsidRPr="00761F50" w:rsidRDefault="007F1030" w:rsidP="00A9553A">
      <w:pPr>
        <w:pStyle w:val="NormalWeb"/>
        <w:spacing w:before="0" w:beforeAutospacing="0" w:line="480" w:lineRule="auto"/>
        <w:ind w:firstLine="720"/>
        <w:rPr>
          <w:color w:val="373A3C"/>
        </w:rPr>
      </w:pPr>
      <w:r>
        <w:rPr>
          <w:color w:val="373A3C"/>
        </w:rPr>
        <w:lastRenderedPageBreak/>
        <w:t xml:space="preserve"> I believe there are other technologies that could potentially be utilized</w:t>
      </w:r>
      <w:r w:rsidR="00B92F05">
        <w:rPr>
          <w:color w:val="373A3C"/>
        </w:rPr>
        <w:t xml:space="preserve"> during this lesson</w:t>
      </w:r>
      <w:r>
        <w:rPr>
          <w:color w:val="373A3C"/>
        </w:rPr>
        <w:t xml:space="preserve">, </w:t>
      </w:r>
      <w:r w:rsidR="00F6719B">
        <w:rPr>
          <w:color w:val="373A3C"/>
        </w:rPr>
        <w:t xml:space="preserve">for instance </w:t>
      </w:r>
      <w:r>
        <w:rPr>
          <w:color w:val="373A3C"/>
        </w:rPr>
        <w:t>Padle</w:t>
      </w:r>
      <w:r w:rsidR="00A9553A">
        <w:rPr>
          <w:color w:val="373A3C"/>
        </w:rPr>
        <w:t>t</w:t>
      </w:r>
      <w:r>
        <w:rPr>
          <w:color w:val="373A3C"/>
        </w:rPr>
        <w:t xml:space="preserve"> for collecting </w:t>
      </w:r>
      <w:r w:rsidR="00F6719B">
        <w:rPr>
          <w:color w:val="373A3C"/>
        </w:rPr>
        <w:t xml:space="preserve">class </w:t>
      </w:r>
      <w:r>
        <w:rPr>
          <w:color w:val="373A3C"/>
        </w:rPr>
        <w:t>conjecture</w:t>
      </w:r>
      <w:r w:rsidR="00F6719B">
        <w:rPr>
          <w:color w:val="373A3C"/>
        </w:rPr>
        <w:t>s to display on one screen</w:t>
      </w:r>
      <w:r w:rsidR="00A9553A">
        <w:rPr>
          <w:color w:val="373A3C"/>
        </w:rPr>
        <w:t xml:space="preserve">.  However, </w:t>
      </w:r>
      <w:r w:rsidR="00B92F05">
        <w:rPr>
          <w:color w:val="373A3C"/>
        </w:rPr>
        <w:t xml:space="preserve">incorporating any more technology would only be </w:t>
      </w:r>
      <w:r w:rsidR="00A9553A">
        <w:rPr>
          <w:color w:val="373A3C"/>
        </w:rPr>
        <w:t>considered</w:t>
      </w:r>
      <w:r w:rsidR="00B92F05">
        <w:rPr>
          <w:color w:val="373A3C"/>
        </w:rPr>
        <w:t xml:space="preserve"> after the lesson and while revising for the future.  In </w:t>
      </w:r>
      <w:r w:rsidR="00A9553A">
        <w:rPr>
          <w:color w:val="373A3C"/>
        </w:rPr>
        <w:t>the lessons directly following this one, and until the end of the unit</w:t>
      </w:r>
      <w:r w:rsidR="00B92F05">
        <w:rPr>
          <w:color w:val="373A3C"/>
        </w:rPr>
        <w:t xml:space="preserve">, technology such as Kahoot could be utilized to </w:t>
      </w:r>
      <w:r w:rsidR="00A9553A">
        <w:rPr>
          <w:color w:val="373A3C"/>
        </w:rPr>
        <w:t>assess these performance objectives as we add more new material.  Overall, all the technology in the lesson has been selected to act as a supplement to the learning goals and was selected for its ability to help students reach the performance objectives and not just for the sake of integrating technology.</w:t>
      </w:r>
      <w:r w:rsidR="00F6719B">
        <w:rPr>
          <w:color w:val="373A3C"/>
        </w:rPr>
        <w:t xml:space="preserve"> </w:t>
      </w:r>
    </w:p>
    <w:p w14:paraId="3EB6DF20" w14:textId="77777777" w:rsidR="00F17AC8" w:rsidRPr="00BD589F" w:rsidRDefault="00F17AC8" w:rsidP="00F17AC8">
      <w:pPr>
        <w:pStyle w:val="NormalWeb"/>
        <w:spacing w:before="0" w:beforeAutospacing="0" w:line="480" w:lineRule="auto"/>
        <w:rPr>
          <w:color w:val="FF0000"/>
        </w:rPr>
      </w:pPr>
    </w:p>
    <w:p w14:paraId="089AA3F9" w14:textId="77777777" w:rsidR="00F17AC8" w:rsidRPr="00BD589F" w:rsidRDefault="00F17AC8" w:rsidP="00F17AC8">
      <w:pPr>
        <w:spacing w:line="480" w:lineRule="auto"/>
        <w:rPr>
          <w:rFonts w:ascii="Times New Roman" w:hAnsi="Times New Roman" w:cs="Times New Roman"/>
        </w:rPr>
      </w:pPr>
    </w:p>
    <w:p w14:paraId="2F9136AA" w14:textId="77777777" w:rsidR="00F17AC8" w:rsidRPr="00BD589F" w:rsidRDefault="00F17AC8" w:rsidP="00F17AC8">
      <w:pPr>
        <w:spacing w:line="480" w:lineRule="auto"/>
        <w:rPr>
          <w:rFonts w:ascii="Times New Roman" w:hAnsi="Times New Roman" w:cs="Times New Roman"/>
        </w:rPr>
      </w:pPr>
    </w:p>
    <w:p w14:paraId="70EADBDD" w14:textId="77777777" w:rsidR="00F17AC8" w:rsidRPr="00BD589F" w:rsidRDefault="00F17AC8" w:rsidP="00F17AC8">
      <w:pPr>
        <w:spacing w:line="480" w:lineRule="auto"/>
        <w:rPr>
          <w:rFonts w:ascii="Times New Roman" w:hAnsi="Times New Roman" w:cs="Times New Roman"/>
        </w:rPr>
      </w:pPr>
    </w:p>
    <w:p w14:paraId="7D01B1C1" w14:textId="77777777" w:rsidR="00F17AC8" w:rsidRPr="00BD589F" w:rsidRDefault="00F17AC8" w:rsidP="00F17AC8">
      <w:pPr>
        <w:spacing w:line="480" w:lineRule="auto"/>
        <w:rPr>
          <w:rFonts w:ascii="Times New Roman" w:hAnsi="Times New Roman" w:cs="Times New Roman"/>
        </w:rPr>
      </w:pPr>
    </w:p>
    <w:p w14:paraId="450D3EB6" w14:textId="77777777" w:rsidR="00F17AC8" w:rsidRPr="00BD589F" w:rsidRDefault="00F17AC8" w:rsidP="00F17AC8">
      <w:pPr>
        <w:spacing w:line="480" w:lineRule="auto"/>
        <w:rPr>
          <w:rFonts w:ascii="Times New Roman" w:hAnsi="Times New Roman" w:cs="Times New Roman"/>
        </w:rPr>
      </w:pPr>
    </w:p>
    <w:p w14:paraId="282BA0DD" w14:textId="77777777" w:rsidR="00F17AC8" w:rsidRPr="00BD589F" w:rsidRDefault="00F17AC8" w:rsidP="00F17AC8">
      <w:pPr>
        <w:spacing w:line="480" w:lineRule="auto"/>
        <w:rPr>
          <w:rFonts w:ascii="Times New Roman" w:hAnsi="Times New Roman" w:cs="Times New Roman"/>
        </w:rPr>
      </w:pPr>
    </w:p>
    <w:p w14:paraId="4D7AFE21" w14:textId="77777777" w:rsidR="00034359" w:rsidRDefault="00034359" w:rsidP="00F17AC8">
      <w:pPr>
        <w:spacing w:line="480" w:lineRule="auto"/>
        <w:rPr>
          <w:rFonts w:ascii="Times New Roman" w:hAnsi="Times New Roman" w:cs="Times New Roman"/>
        </w:rPr>
      </w:pPr>
    </w:p>
    <w:p w14:paraId="38D44F96" w14:textId="77777777" w:rsidR="00034359" w:rsidRDefault="00034359" w:rsidP="00F17AC8">
      <w:pPr>
        <w:spacing w:line="480" w:lineRule="auto"/>
        <w:rPr>
          <w:rFonts w:ascii="Times New Roman" w:hAnsi="Times New Roman" w:cs="Times New Roman"/>
        </w:rPr>
      </w:pPr>
    </w:p>
    <w:p w14:paraId="02AE7918" w14:textId="77777777" w:rsidR="00034359" w:rsidRDefault="00034359" w:rsidP="00F17AC8">
      <w:pPr>
        <w:spacing w:line="480" w:lineRule="auto"/>
        <w:rPr>
          <w:rFonts w:ascii="Times New Roman" w:hAnsi="Times New Roman" w:cs="Times New Roman"/>
        </w:rPr>
      </w:pPr>
    </w:p>
    <w:p w14:paraId="0BB11751" w14:textId="77777777" w:rsidR="00034359" w:rsidRDefault="00034359" w:rsidP="00F17AC8">
      <w:pPr>
        <w:spacing w:line="480" w:lineRule="auto"/>
        <w:rPr>
          <w:rFonts w:ascii="Times New Roman" w:hAnsi="Times New Roman" w:cs="Times New Roman"/>
        </w:rPr>
      </w:pPr>
    </w:p>
    <w:p w14:paraId="2305C1B2" w14:textId="77777777" w:rsidR="00034359" w:rsidRDefault="00034359" w:rsidP="00F17AC8">
      <w:pPr>
        <w:spacing w:line="480" w:lineRule="auto"/>
        <w:rPr>
          <w:rFonts w:ascii="Times New Roman" w:hAnsi="Times New Roman" w:cs="Times New Roman"/>
        </w:rPr>
      </w:pPr>
    </w:p>
    <w:p w14:paraId="2CC70279" w14:textId="33857C7E" w:rsidR="00F17AC8" w:rsidRPr="00BD589F" w:rsidRDefault="00F17AC8" w:rsidP="00F17AC8">
      <w:pPr>
        <w:spacing w:line="480" w:lineRule="auto"/>
        <w:rPr>
          <w:rFonts w:ascii="Times New Roman" w:hAnsi="Times New Roman" w:cs="Times New Roman"/>
        </w:rPr>
      </w:pPr>
      <w:r w:rsidRPr="00BD589F">
        <w:rPr>
          <w:rFonts w:ascii="Times New Roman" w:hAnsi="Times New Roman" w:cs="Times New Roman"/>
        </w:rPr>
        <w:lastRenderedPageBreak/>
        <w:t>References</w:t>
      </w:r>
    </w:p>
    <w:p w14:paraId="1D58939A" w14:textId="2EE48DED" w:rsidR="00F17AC8" w:rsidRPr="00BD589F" w:rsidRDefault="00F17AC8" w:rsidP="00034359">
      <w:pPr>
        <w:spacing w:before="100" w:beforeAutospacing="1" w:after="100" w:afterAutospacing="1" w:line="480" w:lineRule="auto"/>
        <w:ind w:left="567" w:hanging="567"/>
        <w:rPr>
          <w:rFonts w:ascii="Times New Roman" w:eastAsia="Times New Roman" w:hAnsi="Times New Roman" w:cs="Times New Roman"/>
          <w:color w:val="000000"/>
        </w:rPr>
      </w:pPr>
      <w:r w:rsidRPr="00767C80">
        <w:rPr>
          <w:rFonts w:ascii="Times New Roman" w:eastAsia="Times New Roman" w:hAnsi="Times New Roman" w:cs="Times New Roman"/>
          <w:color w:val="000000"/>
        </w:rPr>
        <w:t>Lever-Duffy, J., &amp; McDonald, J. B. (2015). </w:t>
      </w:r>
      <w:r w:rsidRPr="00767C80">
        <w:rPr>
          <w:rFonts w:ascii="Times New Roman" w:eastAsia="Times New Roman" w:hAnsi="Times New Roman" w:cs="Times New Roman"/>
          <w:i/>
          <w:iCs/>
          <w:color w:val="000000"/>
        </w:rPr>
        <w:t>Teaching and learning with technology</w:t>
      </w:r>
      <w:r w:rsidRPr="00767C80">
        <w:rPr>
          <w:rFonts w:ascii="Times New Roman" w:eastAsia="Times New Roman" w:hAnsi="Times New Roman" w:cs="Times New Roman"/>
          <w:color w:val="000000"/>
        </w:rPr>
        <w:t>. Boston: Pearson.</w:t>
      </w:r>
    </w:p>
    <w:p w14:paraId="6A2329A0" w14:textId="77777777" w:rsidR="00F17AC8" w:rsidRPr="00767C80" w:rsidRDefault="00F17AC8" w:rsidP="00F17AC8">
      <w:pPr>
        <w:spacing w:before="100" w:beforeAutospacing="1" w:after="100" w:afterAutospacing="1" w:line="480" w:lineRule="auto"/>
        <w:ind w:left="567" w:hanging="567"/>
        <w:rPr>
          <w:rFonts w:ascii="Times New Roman" w:eastAsia="Times New Roman" w:hAnsi="Times New Roman" w:cs="Times New Roman"/>
          <w:color w:val="000000"/>
        </w:rPr>
      </w:pPr>
      <w:r w:rsidRPr="00767C80">
        <w:rPr>
          <w:rFonts w:ascii="Times New Roman" w:eastAsia="Times New Roman" w:hAnsi="Times New Roman" w:cs="Times New Roman"/>
          <w:color w:val="000000"/>
        </w:rPr>
        <w:t>Tucker, C. R., Wycoff, T., &amp; Green, J. T. (2017). </w:t>
      </w:r>
      <w:r w:rsidRPr="00767C80">
        <w:rPr>
          <w:rFonts w:ascii="Times New Roman" w:eastAsia="Times New Roman" w:hAnsi="Times New Roman" w:cs="Times New Roman"/>
          <w:i/>
          <w:iCs/>
          <w:color w:val="000000"/>
        </w:rPr>
        <w:t>Blended learning in action a practical guide toward sustainable change</w:t>
      </w:r>
      <w:r w:rsidRPr="00767C80">
        <w:rPr>
          <w:rFonts w:ascii="Times New Roman" w:eastAsia="Times New Roman" w:hAnsi="Times New Roman" w:cs="Times New Roman"/>
          <w:color w:val="000000"/>
        </w:rPr>
        <w:t>. Thousand Oaks, CA: Corwin.</w:t>
      </w:r>
    </w:p>
    <w:p w14:paraId="6200BF2E" w14:textId="77777777" w:rsidR="00F17AC8" w:rsidRPr="00767C80" w:rsidRDefault="00F17AC8" w:rsidP="00F17AC8">
      <w:pPr>
        <w:spacing w:before="100" w:beforeAutospacing="1" w:after="100" w:afterAutospacing="1" w:line="480" w:lineRule="auto"/>
        <w:ind w:left="567" w:hanging="567"/>
        <w:rPr>
          <w:rFonts w:ascii="Times New Roman" w:eastAsia="Times New Roman" w:hAnsi="Times New Roman" w:cs="Times New Roman"/>
          <w:color w:val="000000"/>
        </w:rPr>
      </w:pPr>
    </w:p>
    <w:p w14:paraId="51B342AB" w14:textId="77777777" w:rsidR="00F17AC8" w:rsidRPr="00BD589F" w:rsidRDefault="00F17AC8" w:rsidP="00F17AC8">
      <w:pPr>
        <w:spacing w:line="480" w:lineRule="auto"/>
        <w:rPr>
          <w:rFonts w:ascii="Times New Roman" w:hAnsi="Times New Roman" w:cs="Times New Roman"/>
        </w:rPr>
      </w:pPr>
    </w:p>
    <w:p w14:paraId="20BF119E" w14:textId="77777777" w:rsidR="00A8027C" w:rsidRDefault="003F7407"/>
    <w:sectPr w:rsidR="00A8027C" w:rsidSect="007D42C9">
      <w:headerReference w:type="default" r:id="rId18"/>
      <w:headerReference w:type="first" r:id="rId1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573E7F" w14:textId="77777777" w:rsidR="003F7407" w:rsidRDefault="003F7407" w:rsidP="00F17AC8">
      <w:pPr>
        <w:spacing w:after="0" w:line="240" w:lineRule="auto"/>
      </w:pPr>
      <w:r>
        <w:separator/>
      </w:r>
    </w:p>
  </w:endnote>
  <w:endnote w:type="continuationSeparator" w:id="0">
    <w:p w14:paraId="2B04CA5E" w14:textId="77777777" w:rsidR="003F7407" w:rsidRDefault="003F7407" w:rsidP="00F17A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C4B5E9" w14:textId="77777777" w:rsidR="003F7407" w:rsidRDefault="003F7407" w:rsidP="00F17AC8">
      <w:pPr>
        <w:spacing w:after="0" w:line="240" w:lineRule="auto"/>
      </w:pPr>
      <w:r>
        <w:separator/>
      </w:r>
    </w:p>
  </w:footnote>
  <w:footnote w:type="continuationSeparator" w:id="0">
    <w:p w14:paraId="1D9AE79D" w14:textId="77777777" w:rsidR="003F7407" w:rsidRDefault="003F7407" w:rsidP="00F17A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74710221"/>
      <w:docPartObj>
        <w:docPartGallery w:val="Page Numbers (Top of Page)"/>
        <w:docPartUnique/>
      </w:docPartObj>
    </w:sdtPr>
    <w:sdtEndPr>
      <w:rPr>
        <w:rFonts w:ascii="Times New Roman" w:hAnsi="Times New Roman" w:cs="Times New Roman"/>
        <w:noProof/>
        <w:sz w:val="24"/>
        <w:szCs w:val="24"/>
      </w:rPr>
    </w:sdtEndPr>
    <w:sdtContent>
      <w:p w14:paraId="02684A74" w14:textId="206053A4" w:rsidR="007D42C9" w:rsidRPr="007D42C9" w:rsidRDefault="00F17AC8">
        <w:pPr>
          <w:pStyle w:val="Header"/>
          <w:jc w:val="right"/>
          <w:rPr>
            <w:rFonts w:ascii="Times New Roman" w:hAnsi="Times New Roman" w:cs="Times New Roman"/>
            <w:sz w:val="24"/>
            <w:szCs w:val="24"/>
          </w:rPr>
        </w:pPr>
        <w:r>
          <w:rPr>
            <w:rFonts w:ascii="Times New Roman" w:hAnsi="Times New Roman" w:cs="Times New Roman"/>
            <w:sz w:val="24"/>
            <w:szCs w:val="24"/>
          </w:rPr>
          <w:t>DID LESSON PLAN</w:t>
        </w:r>
        <w:r w:rsidR="002B34F2">
          <w:tab/>
        </w:r>
        <w:r w:rsidR="002B34F2">
          <w:tab/>
        </w:r>
        <w:r w:rsidR="002B34F2" w:rsidRPr="007D42C9">
          <w:rPr>
            <w:rFonts w:ascii="Times New Roman" w:hAnsi="Times New Roman" w:cs="Times New Roman"/>
            <w:sz w:val="24"/>
            <w:szCs w:val="24"/>
          </w:rPr>
          <w:fldChar w:fldCharType="begin"/>
        </w:r>
        <w:r w:rsidR="002B34F2" w:rsidRPr="007D42C9">
          <w:rPr>
            <w:rFonts w:ascii="Times New Roman" w:hAnsi="Times New Roman" w:cs="Times New Roman"/>
            <w:sz w:val="24"/>
            <w:szCs w:val="24"/>
          </w:rPr>
          <w:instrText xml:space="preserve"> PAGE   \* MERGEFORMAT </w:instrText>
        </w:r>
        <w:r w:rsidR="002B34F2" w:rsidRPr="007D42C9">
          <w:rPr>
            <w:rFonts w:ascii="Times New Roman" w:hAnsi="Times New Roman" w:cs="Times New Roman"/>
            <w:sz w:val="24"/>
            <w:szCs w:val="24"/>
          </w:rPr>
          <w:fldChar w:fldCharType="separate"/>
        </w:r>
        <w:r w:rsidR="002B34F2">
          <w:rPr>
            <w:rFonts w:ascii="Times New Roman" w:hAnsi="Times New Roman" w:cs="Times New Roman"/>
            <w:noProof/>
            <w:sz w:val="24"/>
            <w:szCs w:val="24"/>
          </w:rPr>
          <w:t>3</w:t>
        </w:r>
        <w:r w:rsidR="002B34F2" w:rsidRPr="007D42C9">
          <w:rPr>
            <w:rFonts w:ascii="Times New Roman" w:hAnsi="Times New Roman" w:cs="Times New Roman"/>
            <w:noProof/>
            <w:sz w:val="24"/>
            <w:szCs w:val="24"/>
          </w:rPr>
          <w:fldChar w:fldCharType="end"/>
        </w:r>
      </w:p>
    </w:sdtContent>
  </w:sdt>
  <w:p w14:paraId="75FD0600" w14:textId="77777777" w:rsidR="007D42C9" w:rsidRDefault="003F74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42004" w14:textId="7C7AE1D2" w:rsidR="007D42C9" w:rsidRDefault="002B34F2" w:rsidP="000734B7">
    <w:pPr>
      <w:pStyle w:val="Header"/>
    </w:pPr>
    <w:r>
      <w:rPr>
        <w:rFonts w:ascii="Times New Roman" w:hAnsi="Times New Roman" w:cs="Times New Roman"/>
        <w:sz w:val="24"/>
        <w:szCs w:val="24"/>
      </w:rPr>
      <w:t xml:space="preserve">Running head: </w:t>
    </w:r>
    <w:r w:rsidR="00F17AC8">
      <w:rPr>
        <w:rFonts w:ascii="Times New Roman" w:hAnsi="Times New Roman" w:cs="Times New Roman"/>
        <w:sz w:val="24"/>
        <w:szCs w:val="24"/>
      </w:rPr>
      <w:t>DID Lesson Plan</w:t>
    </w:r>
    <w:r>
      <w:rPr>
        <w:rFonts w:ascii="Times New Roman" w:hAnsi="Times New Roman" w:cs="Times New Roman"/>
        <w:sz w:val="24"/>
        <w:szCs w:val="24"/>
      </w:rPr>
      <w:tab/>
    </w:r>
    <w:r w:rsidR="000D5DED">
      <w:rPr>
        <w:rFonts w:ascii="Times New Roman" w:hAnsi="Times New Roman" w:cs="Times New Roman"/>
        <w:sz w:val="24"/>
        <w:szCs w:val="24"/>
      </w:rPr>
      <w:tab/>
    </w:r>
    <w:sdt>
      <w:sdtPr>
        <w:rPr>
          <w:rFonts w:ascii="Times New Roman" w:hAnsi="Times New Roman" w:cs="Times New Roman"/>
          <w:sz w:val="24"/>
          <w:szCs w:val="24"/>
        </w:rPr>
        <w:id w:val="-1555147942"/>
        <w:docPartObj>
          <w:docPartGallery w:val="Page Numbers (Top of Page)"/>
          <w:docPartUnique/>
        </w:docPartObj>
      </w:sdtPr>
      <w:sdtEndPr>
        <w:rPr>
          <w:noProof/>
        </w:rPr>
      </w:sdtEndPr>
      <w:sdtContent>
        <w:r w:rsidRPr="000E41EF">
          <w:rPr>
            <w:rFonts w:ascii="Times New Roman" w:hAnsi="Times New Roman" w:cs="Times New Roman"/>
            <w:sz w:val="24"/>
            <w:szCs w:val="24"/>
          </w:rPr>
          <w:fldChar w:fldCharType="begin"/>
        </w:r>
        <w:r w:rsidRPr="000E41EF">
          <w:rPr>
            <w:rFonts w:ascii="Times New Roman" w:hAnsi="Times New Roman" w:cs="Times New Roman"/>
            <w:sz w:val="24"/>
            <w:szCs w:val="24"/>
          </w:rPr>
          <w:instrText xml:space="preserve"> PAGE   \* MERGEFORMAT </w:instrText>
        </w:r>
        <w:r w:rsidRPr="000E41EF">
          <w:rPr>
            <w:rFonts w:ascii="Times New Roman" w:hAnsi="Times New Roman" w:cs="Times New Roman"/>
            <w:sz w:val="24"/>
            <w:szCs w:val="24"/>
          </w:rPr>
          <w:fldChar w:fldCharType="separate"/>
        </w:r>
        <w:r w:rsidRPr="000E41EF">
          <w:rPr>
            <w:rFonts w:ascii="Times New Roman" w:hAnsi="Times New Roman" w:cs="Times New Roman"/>
            <w:noProof/>
            <w:sz w:val="24"/>
            <w:szCs w:val="24"/>
          </w:rPr>
          <w:t>1</w:t>
        </w:r>
        <w:r w:rsidRPr="000E41EF">
          <w:rPr>
            <w:rFonts w:ascii="Times New Roman" w:hAnsi="Times New Roman" w:cs="Times New Roman"/>
            <w:noProof/>
            <w:sz w:val="24"/>
            <w:szCs w:val="24"/>
          </w:rPr>
          <w:fldChar w:fldCharType="end"/>
        </w:r>
      </w:sdtContent>
    </w:sdt>
  </w:p>
  <w:p w14:paraId="417D00C9" w14:textId="77777777" w:rsidR="007D42C9" w:rsidRDefault="003F74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66417D"/>
    <w:multiLevelType w:val="hybridMultilevel"/>
    <w:tmpl w:val="0F604B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FF515D"/>
    <w:multiLevelType w:val="hybridMultilevel"/>
    <w:tmpl w:val="65F29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F61D4D"/>
    <w:multiLevelType w:val="hybridMultilevel"/>
    <w:tmpl w:val="AF76B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9D5379"/>
    <w:multiLevelType w:val="hybridMultilevel"/>
    <w:tmpl w:val="13EA497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AC8"/>
    <w:rsid w:val="00034359"/>
    <w:rsid w:val="000D5DED"/>
    <w:rsid w:val="002B34F2"/>
    <w:rsid w:val="003249C5"/>
    <w:rsid w:val="00396673"/>
    <w:rsid w:val="003F7407"/>
    <w:rsid w:val="007F1030"/>
    <w:rsid w:val="00A9553A"/>
    <w:rsid w:val="00AC130E"/>
    <w:rsid w:val="00B92F05"/>
    <w:rsid w:val="00D72019"/>
    <w:rsid w:val="00F17AC8"/>
    <w:rsid w:val="00F671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19DD57"/>
  <w15:chartTrackingRefBased/>
  <w15:docId w15:val="{8DAAFA47-829B-C742-B446-0E41A1D6A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7AC8"/>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7A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7AC8"/>
    <w:rPr>
      <w:sz w:val="22"/>
      <w:szCs w:val="22"/>
    </w:rPr>
  </w:style>
  <w:style w:type="character" w:styleId="Hyperlink">
    <w:name w:val="Hyperlink"/>
    <w:basedOn w:val="DefaultParagraphFont"/>
    <w:uiPriority w:val="99"/>
    <w:unhideWhenUsed/>
    <w:rsid w:val="00F17AC8"/>
    <w:rPr>
      <w:color w:val="0563C1" w:themeColor="hyperlink"/>
      <w:u w:val="single"/>
    </w:rPr>
  </w:style>
  <w:style w:type="paragraph" w:styleId="Footer">
    <w:name w:val="footer"/>
    <w:basedOn w:val="Normal"/>
    <w:link w:val="FooterChar"/>
    <w:uiPriority w:val="99"/>
    <w:unhideWhenUsed/>
    <w:rsid w:val="00F17A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7AC8"/>
    <w:rPr>
      <w:sz w:val="22"/>
      <w:szCs w:val="22"/>
    </w:rPr>
  </w:style>
  <w:style w:type="paragraph" w:styleId="NormalWeb">
    <w:name w:val="Normal (Web)"/>
    <w:basedOn w:val="Normal"/>
    <w:uiPriority w:val="99"/>
    <w:unhideWhenUsed/>
    <w:rsid w:val="00F17AC8"/>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F17A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17AC8"/>
    <w:pPr>
      <w:spacing w:after="0" w:line="240" w:lineRule="auto"/>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hyperlink" Target="https://quizizz.com/join/quiz/5f1893c61453cb001b1011a7/start?referrer=579bb3b042cd762248fb00ab"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tiff"/><Relationship Id="rId12" Type="http://schemas.openxmlformats.org/officeDocument/2006/relationships/hyperlink" Target="https://www.khanacademy.org/math/algebra/x2f8bb11595b61c86:quadratic-functions-equations/x2f8bb11595b61c86:vertex-form/e/graphing_parabolas_1?modal=1" TargetMode="External"/><Relationship Id="rId17" Type="http://schemas.openxmlformats.org/officeDocument/2006/relationships/image" Target="media/image6.tiff"/><Relationship Id="rId2" Type="http://schemas.openxmlformats.org/officeDocument/2006/relationships/styles" Target="styles.xml"/><Relationship Id="rId16" Type="http://schemas.openxmlformats.org/officeDocument/2006/relationships/image" Target="media/image5.tif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eltamath.com/" TargetMode="External"/><Relationship Id="rId5" Type="http://schemas.openxmlformats.org/officeDocument/2006/relationships/footnotes" Target="footnotes.xml"/><Relationship Id="rId15" Type="http://schemas.openxmlformats.org/officeDocument/2006/relationships/image" Target="media/image4.tiff"/><Relationship Id="rId10" Type="http://schemas.openxmlformats.org/officeDocument/2006/relationships/hyperlink" Target="https://www.desmos.com/calculator"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teacher.desmos.com/polygraph-parabolas" TargetMode="External"/><Relationship Id="rId14"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14</Pages>
  <Words>1990</Words>
  <Characters>11347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McHugh</dc:creator>
  <cp:keywords/>
  <dc:description/>
  <cp:lastModifiedBy>Maureen McHugh</cp:lastModifiedBy>
  <cp:revision>6</cp:revision>
  <dcterms:created xsi:type="dcterms:W3CDTF">2020-07-22T20:46:00Z</dcterms:created>
  <dcterms:modified xsi:type="dcterms:W3CDTF">2020-07-22T22:40:00Z</dcterms:modified>
</cp:coreProperties>
</file>